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53" w:rsidRPr="00EF5153" w:rsidRDefault="00EF5153" w:rsidP="00EF5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F5153">
        <w:rPr>
          <w:rFonts w:ascii="Times New Roman" w:hAnsi="Times New Roman" w:cs="Times New Roman"/>
          <w:b/>
          <w:bCs/>
          <w:sz w:val="28"/>
          <w:szCs w:val="24"/>
        </w:rPr>
        <w:t>«Играйте вместе с детьми»</w:t>
      </w:r>
    </w:p>
    <w:p w:rsidR="00EF5153" w:rsidRDefault="00EF5153" w:rsidP="00EF5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153">
        <w:rPr>
          <w:rFonts w:ascii="Times New Roman" w:hAnsi="Times New Roman" w:cs="Times New Roman"/>
          <w:b/>
          <w:bCs/>
          <w:sz w:val="24"/>
          <w:szCs w:val="24"/>
        </w:rPr>
        <w:t>(Консультация для родителей)</w:t>
      </w:r>
    </w:p>
    <w:p w:rsidR="00EF5153" w:rsidRPr="00EF5153" w:rsidRDefault="00EF5153" w:rsidP="00EF5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5153" w:rsidRPr="00EF5153" w:rsidRDefault="00EF5153" w:rsidP="00EF5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            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:rsidR="00EF5153" w:rsidRPr="00EF5153" w:rsidRDefault="00EF5153" w:rsidP="00EF5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Жизнь взрослых интересует детей не только своей внешней стороной. Их привлекает внутренний мир людей, взаимоотношения между ними, отношение родителей друг к другу, к друзьям, к другим близким, самому ребёнку. Их отношение к труду, к окружающим предметам.</w:t>
      </w:r>
    </w:p>
    <w:p w:rsidR="00EF5153" w:rsidRPr="00EF5153" w:rsidRDefault="00EF5153" w:rsidP="00EF5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            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</w:t>
      </w:r>
    </w:p>
    <w:p w:rsidR="00EF5153" w:rsidRPr="00EF5153" w:rsidRDefault="00EF5153" w:rsidP="00EF5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 xml:space="preserve">            С накоплением жизненного опыта, под влиянием обучения, воспитания –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им. Но и образы героев прочитанных ему сказок, рассказов, которые ему надо создать по представлению.        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          Младшие дошкольники 3-4 лет не только не умеют играть вместе, они не умеют играть самостоятельно. Малыш обычно бесцельно возит взад-вперёд машину, не находя ей большего применения, он её быстро бросает, требует новую игрушку. Самостоятельность в игре формируется постепенно, в процессе игрового общения </w:t>
      </w:r>
      <w:proofErr w:type="gramStart"/>
      <w:r w:rsidRPr="00EF51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F5153">
        <w:rPr>
          <w:rFonts w:ascii="Times New Roman" w:hAnsi="Times New Roman" w:cs="Times New Roman"/>
          <w:sz w:val="24"/>
          <w:szCs w:val="24"/>
        </w:rPr>
        <w:t xml:space="preserve"> взрослыми, со старшими детьми, с ровесниками. Развитие самостоятельности во многом зависит от того, как организована жизнь ребёнка в игре. Ждать, пока он сам начнёт играть самостоятельно – значит заведомо тормозить развитие детской личности.</w:t>
      </w:r>
    </w:p>
    <w:p w:rsidR="00EF5153" w:rsidRPr="00EF5153" w:rsidRDefault="00EF5153" w:rsidP="00EF51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            Одним из важнейших способов развитию игры маленького ребёнка,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 Но игрушки, которые нравятся взрослым, не всегда оказывают воспитательное значение для детей. Иногда простая коробка из-под обуви ценнее любой заводной игрушки. Коробка может быть прицепом для машины, в которой можно перевозить кубики, солдат, кирпичики, или устроить в коробке коляску для кукол.    Участие взрослых в играх детей может быть разным. Если ребёнку только что купили игрушку, и он знает, как ей играть, лучше предоставить ему возможность действовать самостоятельно. Ровный, спокойный, доброжелательный тон равного по игре партнёра вселяет ребёнку уверенность в том, что его понимают, с ним хотят играть.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Ребёнок очень рад минутам, подаренным ему родителями в игре.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Игрой можно увлечь, заставить играть нельзя!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Природа игры такова, что при отсутствии абсолютной добровольности, она перестает быть игрой. Не объясняйте ребенку, как надо играть, а играйте вместе с ним</w:t>
      </w:r>
      <w:proofErr w:type="gramStart"/>
      <w:r w:rsidRPr="00EF51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F5153">
        <w:rPr>
          <w:rFonts w:ascii="Times New Roman" w:hAnsi="Times New Roman" w:cs="Times New Roman"/>
          <w:sz w:val="24"/>
          <w:szCs w:val="24"/>
        </w:rPr>
        <w:t xml:space="preserve"> принимая позицию партнера, а не учителя. 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 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EF5153">
        <w:rPr>
          <w:rFonts w:ascii="Times New Roman" w:hAnsi="Times New Roman" w:cs="Times New Roman"/>
          <w:sz w:val="24"/>
          <w:szCs w:val="24"/>
        </w:rPr>
        <w:t>стремитесь</w:t>
      </w:r>
      <w:proofErr w:type="gramEnd"/>
      <w:r w:rsidRPr="00EF5153">
        <w:rPr>
          <w:rFonts w:ascii="Times New Roman" w:hAnsi="Times New Roman" w:cs="Times New Roman"/>
          <w:sz w:val="24"/>
          <w:szCs w:val="24"/>
        </w:rPr>
        <w:t xml:space="preserve"> все </w:t>
      </w:r>
      <w:r w:rsidRPr="00EF5153">
        <w:rPr>
          <w:rFonts w:ascii="Times New Roman" w:hAnsi="Times New Roman" w:cs="Times New Roman"/>
          <w:sz w:val="24"/>
          <w:szCs w:val="24"/>
        </w:rPr>
        <w:lastRenderedPageBreak/>
        <w:t>время угадывать направление его мысли. Партнеры по игре должны пояснять смысл игровых действий друг другу. Делайте это сами и стимулируйте к этому ребенка.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            </w:t>
      </w:r>
      <w:r w:rsidRPr="00EF5153">
        <w:rPr>
          <w:rFonts w:ascii="Times New Roman" w:hAnsi="Times New Roman" w:cs="Times New Roman"/>
          <w:b/>
          <w:bCs/>
          <w:sz w:val="24"/>
          <w:szCs w:val="24"/>
        </w:rPr>
        <w:t>Доставьте радость своему ребенку и себе заодно — поиграйте вместе. Не знаете, во что? Посмотрите ниже, предлагаемые игры не просто интересные, но и полезные.</w:t>
      </w:r>
    </w:p>
    <w:p w:rsidR="00EF5153" w:rsidRPr="00EF5153" w:rsidRDefault="00EF5153" w:rsidP="00EF515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b/>
          <w:bCs/>
          <w:sz w:val="24"/>
          <w:szCs w:val="24"/>
        </w:rPr>
        <w:t>Солнце.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 Нарисовать на бумаге большой желтый круг. Затем поочередно (один штрих делает ребенок, следующий — мама или папа и т.д.) пририсовать к солнцу как можно больше лучей.</w:t>
      </w:r>
    </w:p>
    <w:p w:rsidR="00EF5153" w:rsidRPr="00EF5153" w:rsidRDefault="00EF5153" w:rsidP="00EF515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b/>
          <w:bCs/>
          <w:sz w:val="24"/>
          <w:szCs w:val="24"/>
        </w:rPr>
        <w:t>Змея.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Нарисовать большую змею. Теперь нужно разрисовать змеиную кожу, поочередно нанося разноцветными фломастерами узор из звездочек, точек, волнистых и зигзагообразных линий и т.д.</w:t>
      </w:r>
    </w:p>
    <w:p w:rsidR="00EF5153" w:rsidRPr="00EF5153" w:rsidRDefault="00EF5153" w:rsidP="00EF5153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b/>
          <w:bCs/>
          <w:sz w:val="24"/>
          <w:szCs w:val="24"/>
        </w:rPr>
        <w:t>Вылепить ежика.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В парке или лесу насобирать коротких тонких палочек. Сделать из пластилина короткую толстую колбаску и воткнуть в нее собранные палочки: получится ежик</w:t>
      </w:r>
      <w:proofErr w:type="gramStart"/>
      <w:r w:rsidRPr="00EF51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5153" w:rsidRPr="00EF5153" w:rsidRDefault="00EF5153" w:rsidP="00EF5153">
      <w:pPr>
        <w:numPr>
          <w:ilvl w:val="0"/>
          <w:numId w:val="4"/>
        </w:num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b/>
          <w:bCs/>
          <w:sz w:val="24"/>
          <w:szCs w:val="24"/>
        </w:rPr>
        <w:t>Тренировка памяти.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 На подносе укладываются шесть различных небольших предметов, например игрушечный автомобиль, конфетка, карандаш, точилка, расческа, ложка…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В течение короткого времени ребенок запоминает, что лежит, потом поднос чем-нибудь накрывают. Что под покрывалом? Затем поменяться ролями</w:t>
      </w:r>
      <w:proofErr w:type="gramStart"/>
      <w:r w:rsidRPr="00EF515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5153" w:rsidRPr="00EF5153" w:rsidRDefault="00EF5153" w:rsidP="00EF51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b/>
          <w:bCs/>
          <w:sz w:val="24"/>
          <w:szCs w:val="24"/>
        </w:rPr>
        <w:t>Ветеринарная больница.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 Мягкие игрушки укладываем в постель и лечим: перевязываем, даем лекарства, измеряем температуру, ставим компрессы и т.д.</w:t>
      </w:r>
    </w:p>
    <w:p w:rsidR="00EF5153" w:rsidRPr="00EF5153" w:rsidRDefault="00EF5153" w:rsidP="00EF51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b/>
          <w:bCs/>
          <w:sz w:val="24"/>
          <w:szCs w:val="24"/>
        </w:rPr>
        <w:t>Картинки-кляксы.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Брызнуть тушь на бумагу. Бумагу сложить кляксой внутрь, затем снова развернуть. Из отпечатков нарисовать картинку.</w:t>
      </w:r>
    </w:p>
    <w:p w:rsidR="00EF5153" w:rsidRPr="00EF5153" w:rsidRDefault="00EF5153" w:rsidP="00EF5153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b/>
          <w:bCs/>
          <w:sz w:val="24"/>
          <w:szCs w:val="24"/>
        </w:rPr>
        <w:t>Фигура-коврик.</w:t>
      </w:r>
    </w:p>
    <w:p w:rsidR="00EF5153" w:rsidRPr="00EF5153" w:rsidRDefault="00EF5153" w:rsidP="00EF5153">
      <w:pPr>
        <w:jc w:val="both"/>
        <w:rPr>
          <w:rFonts w:ascii="Times New Roman" w:hAnsi="Times New Roman" w:cs="Times New Roman"/>
          <w:sz w:val="24"/>
          <w:szCs w:val="24"/>
        </w:rPr>
      </w:pPr>
      <w:r w:rsidRPr="00EF5153">
        <w:rPr>
          <w:rFonts w:ascii="Times New Roman" w:hAnsi="Times New Roman" w:cs="Times New Roman"/>
          <w:sz w:val="24"/>
          <w:szCs w:val="24"/>
        </w:rPr>
        <w:t>Из брюк, рубашки и ботинок выкладываем на полу фигуру. Рисуем на бумаге подходящее по размеру лицо, вырезаем и прикладываем.</w:t>
      </w:r>
    </w:p>
    <w:p w:rsidR="00310A62" w:rsidRPr="00EF5153" w:rsidRDefault="00310A62" w:rsidP="00EF51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0A62" w:rsidRPr="00EF5153" w:rsidSect="0031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88"/>
    <w:multiLevelType w:val="multilevel"/>
    <w:tmpl w:val="48B4A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05E06"/>
    <w:multiLevelType w:val="multilevel"/>
    <w:tmpl w:val="F11ECC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40FD1"/>
    <w:multiLevelType w:val="multilevel"/>
    <w:tmpl w:val="E94EE3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8E7A92"/>
    <w:multiLevelType w:val="multilevel"/>
    <w:tmpl w:val="B67415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C0288"/>
    <w:multiLevelType w:val="multilevel"/>
    <w:tmpl w:val="1C2667AA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39047FC"/>
    <w:multiLevelType w:val="multilevel"/>
    <w:tmpl w:val="AA68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A4423"/>
    <w:multiLevelType w:val="multilevel"/>
    <w:tmpl w:val="48B82D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53"/>
    <w:rsid w:val="00310A62"/>
    <w:rsid w:val="00EF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2018-01-11T03:39:00Z</dcterms:created>
  <dcterms:modified xsi:type="dcterms:W3CDTF">2018-01-11T03:41:00Z</dcterms:modified>
</cp:coreProperties>
</file>