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4768" w:rsidTr="00F94768">
        <w:tc>
          <w:tcPr>
            <w:tcW w:w="5000" w:type="pct"/>
            <w:shd w:val="clear" w:color="auto" w:fill="auto"/>
            <w:hideMark/>
          </w:tcPr>
          <w:p w:rsidR="00F94768" w:rsidRPr="00F94768" w:rsidRDefault="00F94768" w:rsidP="00F947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947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</w:t>
            </w:r>
          </w:p>
          <w:p w:rsidR="00F94768" w:rsidRPr="00F94768" w:rsidRDefault="00F94768" w:rsidP="00F947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476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«Детский сад № 322 компенсирующего вида»</w:t>
            </w:r>
          </w:p>
          <w:p w:rsidR="00F94768" w:rsidRPr="00F94768" w:rsidRDefault="00F94768" w:rsidP="00F947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94768" w:rsidRPr="00F94768" w:rsidRDefault="00F94768" w:rsidP="00F947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smartTag w:uri="urn:schemas-microsoft-com:office:smarttags" w:element="metricconverter">
              <w:smartTagPr>
                <w:attr w:name="ProductID" w:val="660130, г"/>
              </w:smartTagPr>
              <w:r w:rsidRPr="00F94768">
                <w:rPr>
                  <w:rFonts w:ascii="Times New Roman" w:eastAsiaTheme="minorHAnsi" w:hAnsi="Times New Roman" w:cs="Times New Roman"/>
                  <w:b/>
                  <w:sz w:val="24"/>
                  <w:szCs w:val="24"/>
                  <w:u w:val="single"/>
                  <w:lang w:eastAsia="en-US"/>
                </w:rPr>
                <w:t>660130, г</w:t>
              </w:r>
            </w:smartTag>
            <w:r w:rsidRPr="00F94768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Красноярск, ул. </w:t>
            </w:r>
            <w:proofErr w:type="spellStart"/>
            <w:r w:rsidRPr="00F94768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Гусарова</w:t>
            </w:r>
            <w:proofErr w:type="spellEnd"/>
            <w:r w:rsidRPr="00F94768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, 31                                           тел. 246-47-79</w:t>
            </w:r>
          </w:p>
          <w:p w:rsidR="00F94768" w:rsidRDefault="00F94768">
            <w:pPr>
              <w:spacing w:before="100" w:beforeAutospacing="1" w:after="100" w:afterAutospacing="1" w:line="240" w:lineRule="auto"/>
              <w:ind w:left="435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F94768" w:rsidRDefault="00F94768" w:rsidP="00F94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4768" w:rsidRDefault="00F94768" w:rsidP="00F9476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4768" w:rsidRDefault="00F94768" w:rsidP="00F9476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768">
        <w:rPr>
          <w:rFonts w:ascii="Times New Roman" w:eastAsia="Times New Roman" w:hAnsi="Times New Roman" w:cs="Times New Roman"/>
          <w:sz w:val="28"/>
          <w:szCs w:val="28"/>
        </w:rPr>
        <w:t>План-график мероприятий по введению федерального государственного образовательного стандарта</w:t>
      </w:r>
    </w:p>
    <w:p w:rsidR="00F94768" w:rsidRDefault="00F94768" w:rsidP="00F9476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4768" w:rsidRPr="00F94768" w:rsidRDefault="00F94768" w:rsidP="00F9476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4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2517"/>
        <w:gridCol w:w="1776"/>
        <w:gridCol w:w="2669"/>
      </w:tblGrid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мероприятий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исполнения.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Ожидаемый результат.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отчетных документов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Нормативно-правовое обеспечение внедрение ФГОС ДО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«Об утверждении плана-графика по введению ФГОС ДО»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МБДОУ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До 01.09.2014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мероприятий, обеспечивающих внедрение ФГОС (план-график).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«О создании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творческой группы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подготовке введения ФГОС в МБДОУ № 33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МБДОУ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До 01.09.2014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и определение функционала ВТГ.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плана-графика мероприятий по введению ФГОС ДО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группа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До 01.09.2014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мероприятий, обеспечивающих внедрение ФГОС (план-график).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Внесение изменений в нормативно-правовую базу деятельности МБДОУ №33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МБДОУ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Поэтапно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Дополнения в документы, регламентирующие деятельность по внедрению ФГОС.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об утверждении локальных актов, протоколы коллегиальных органов.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и внедрение норм финансового обеспечения реализации ООП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МБДОУ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Поэтапно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Организационное обеспечение 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внедрения ФГОС ДО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Предварительный анализ ресурсного обеспечения в 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соответствии с требованиями ФГОС ДО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Заведующий МБДОУ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До 01.01.2015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Получение объективной информации о 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готовности МБДОУ к переходу на ФГОС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семинаров, совещаний по проблемам введения ФГОС ДО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МБДОУ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ВМР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Поэтапно, весь учебный год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Ликвидация профессиональных затруднений и уточнение смысловых понятий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исполнения федеральных и региональных требований к ДОУ в части обеспечения образовательного процесса и создания условий реализации ООП МБДОУ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МБДОУ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ВМР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Поэтапно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перехода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системы мониторинга результатов введения ФГОС ДО, результатов освоения воспитанниками ООП МБДОУ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МБДОУ Поэтапно, весь учебный год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контроля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взаимодействия по организации преемственности ФГОС НОО и ФГОС ДО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МБДОУ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Поэтапно, весь учебный год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перехода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плана методического сопровождения введения ФГОС в МБДОУ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МБДОУ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ВМР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До 01.10.2014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работы по разработке 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образовательной программы МБДОУ в соответствии с примерными образовательными программами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Заведующий МБДОУ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ВМР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Поэтапно, весь учебный год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Создание ООП. Проект программы.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ВМР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Поэтапно, весь учебный год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положения о результатах освоения ООП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ВМР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До 01.09.2015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Положения, приказ об утверждении Положения, протокол коллегиального органа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муниципального задания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МБДОУ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Кадровое обеспечение внедрения ФГОС ДО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заказа на повышение квалификации, подготовку и переподготовку педагогических и руководящих работников МБДОУ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Зам.заведущего</w:t>
            </w:r>
            <w:proofErr w:type="spellEnd"/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МБДОУ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Поэтапно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повышения квалификации, подготовки и переподготовки руководящих и педагогических кадров по вопросам введения ФГОС ДО через активные 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формы методической работы и курсы повышения квалификации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заведующего МБДОУ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Поэтапно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План-график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Создание материально-технического обеспечения внедрения ФГОС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Самоанализ материально-технической и развивающей среды МБДОУ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МБДОУ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ВМР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До 01.01.2015 года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содержательно-насыщенной, трансформируемой, полифункциональной, вариативной, доступной и безопасной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обновления МБДОУ в соответствии с требованиями ФГОС (содержательно-насыщенной, трансформируемой, полифункциональной, вариативной, доступной и безопасной)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МБДОУ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ВМР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Поэтапно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 необходимых изменений в оснащенности МДОУ с учетом требований ФГОС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работы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МБДОУ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МБДОУ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ВМР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Поэтапно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Приведение в соответствие материально-технической базы реализации ООП с требования ФГОС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Информационное обеспечение внедрения ФГОС ДО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сайте материалов, связанных с внедрением ФГОС ДО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МБДОУ Зам.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ВМР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Поэтапно, весь учебный год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общественности о ходе и результатах внедрения ФГОС.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банка полезных ссылок, наличие странички на сайте МБДОУ «ФГОС».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публичной отчетности МБДОУ о 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ходе и результатах введения ФГОС (включение в публичный доклад заведующего ДОУ раздела, отражающего ход введения ФГОС)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Заведующий МБДОУ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ВМР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Информирование общественности о ходе 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 результатах внедрения ФГОС.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публичной отчетности на сайте МДОУ.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Управление внедрением ФГОС ДО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Публичная защита образовательных проектов внедрения ФГОС ДО в практику работы МБДОУ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МБДОУ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ВМР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94768" w:rsidRPr="00F94768" w:rsidTr="00322598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системы контроля за внедрением ФГОС ДО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МБДОУ</w:t>
            </w: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768" w:rsidRPr="00F94768" w:rsidRDefault="00F94768" w:rsidP="00F947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F94768" w:rsidRDefault="00F94768" w:rsidP="00F9476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4768" w:rsidRDefault="00F94768" w:rsidP="00F9476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4768" w:rsidRDefault="00F94768" w:rsidP="00F9476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4768" w:rsidRPr="00F94768" w:rsidRDefault="00F94768" w:rsidP="00F9476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МБДОУ № 322                                   </w:t>
      </w:r>
      <w:r w:rsidR="00BB7AEE">
        <w:rPr>
          <w:rFonts w:ascii="Times New Roman" w:hAnsi="Times New Roman" w:cs="Times New Roman"/>
          <w:sz w:val="26"/>
          <w:szCs w:val="26"/>
        </w:rPr>
        <w:t>Г. Г. Помазнева</w:t>
      </w:r>
      <w:bookmarkStart w:id="0" w:name="_GoBack"/>
      <w:bookmarkEnd w:id="0"/>
    </w:p>
    <w:sectPr w:rsidR="00F94768" w:rsidRPr="00F9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A4"/>
    <w:rsid w:val="008360A4"/>
    <w:rsid w:val="00BB7AEE"/>
    <w:rsid w:val="00DC6269"/>
    <w:rsid w:val="00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2211C-939A-4CC4-AD68-1C8D4F7A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7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 Агаева</dc:creator>
  <cp:keywords/>
  <dc:description/>
  <cp:lastModifiedBy>Аленка Агаева</cp:lastModifiedBy>
  <cp:revision>3</cp:revision>
  <dcterms:created xsi:type="dcterms:W3CDTF">2017-04-18T07:48:00Z</dcterms:created>
  <dcterms:modified xsi:type="dcterms:W3CDTF">2017-04-19T04:31:00Z</dcterms:modified>
</cp:coreProperties>
</file>