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2" w:rsidRDefault="005A12C2" w:rsidP="005A12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Источник публикации</w:t>
      </w: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 xml:space="preserve">Официальный интернет-портал правовой информации </w:t>
      </w:r>
      <w:hyperlink r:id="rId4" w:history="1">
        <w:r>
          <w:rPr>
            <w:rStyle w:val="a3"/>
            <w:rFonts w:cs="Calibri"/>
            <w:u w:val="none"/>
          </w:rPr>
          <w:t>http://www.pravo.gov.ru</w:t>
        </w:r>
      </w:hyperlink>
      <w:r>
        <w:rPr>
          <w:rFonts w:cs="Calibri"/>
        </w:rPr>
        <w:t>, 04.06.2012</w:t>
      </w: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Примечание к документу</w:t>
      </w:r>
    </w:p>
    <w:p w:rsidR="005A12C2" w:rsidRDefault="005A12C2" w:rsidP="005A12C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5"/>
          <w:szCs w:val="5"/>
        </w:rPr>
      </w:pP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 xml:space="preserve">Начало действия документа - </w:t>
      </w:r>
      <w:hyperlink r:id="rId5" w:history="1">
        <w:r>
          <w:rPr>
            <w:rStyle w:val="a3"/>
            <w:rFonts w:cs="Calibri"/>
            <w:u w:val="none"/>
          </w:rPr>
          <w:t>01.06.2012</w:t>
        </w:r>
      </w:hyperlink>
      <w:r>
        <w:rPr>
          <w:rFonts w:cs="Calibri"/>
        </w:rPr>
        <w:t>.</w:t>
      </w:r>
    </w:p>
    <w:p w:rsidR="005A12C2" w:rsidRDefault="005A12C2" w:rsidP="005A12C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5"/>
          <w:szCs w:val="5"/>
        </w:rPr>
      </w:pP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Название документа</w:t>
      </w: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>Указ Президента РФ от 01.06.2012 N 761</w:t>
      </w:r>
    </w:p>
    <w:p w:rsidR="005A12C2" w:rsidRDefault="005A12C2" w:rsidP="005A12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>"О Национальной стратегии действий в интересах детей на 2012 - 2017 годы"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 июня 2012 года N 761</w:t>
      </w:r>
      <w:r>
        <w:rPr>
          <w:rFonts w:cs="Calibri"/>
        </w:rPr>
        <w:br/>
      </w:r>
    </w:p>
    <w:p w:rsidR="005A12C2" w:rsidRDefault="005A12C2" w:rsidP="005A12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A12C2" w:rsidRDefault="005A12C2" w:rsidP="005A12C2">
      <w:pPr>
        <w:pStyle w:val="ConsPlusTitle"/>
        <w:jc w:val="center"/>
      </w:pPr>
      <w:bookmarkStart w:id="0" w:name="_GoBack"/>
      <w:r>
        <w:t>УКАЗ</w:t>
      </w:r>
    </w:p>
    <w:p w:rsidR="005A12C2" w:rsidRDefault="005A12C2" w:rsidP="005A12C2">
      <w:pPr>
        <w:pStyle w:val="ConsPlusTitle"/>
        <w:jc w:val="center"/>
      </w:pPr>
    </w:p>
    <w:p w:rsidR="005A12C2" w:rsidRDefault="005A12C2" w:rsidP="005A12C2">
      <w:pPr>
        <w:pStyle w:val="ConsPlusTitle"/>
        <w:jc w:val="center"/>
      </w:pPr>
      <w:r>
        <w:t>ПРЕЗИДЕНТА РОССИЙСКОЙ ФЕДЕРАЦИИ</w:t>
      </w:r>
    </w:p>
    <w:p w:rsidR="005A12C2" w:rsidRDefault="005A12C2" w:rsidP="005A12C2">
      <w:pPr>
        <w:pStyle w:val="ConsPlusTitle"/>
        <w:jc w:val="center"/>
      </w:pPr>
    </w:p>
    <w:p w:rsidR="005A12C2" w:rsidRDefault="005A12C2" w:rsidP="005A12C2">
      <w:pPr>
        <w:pStyle w:val="ConsPlusTitle"/>
        <w:jc w:val="center"/>
      </w:pPr>
      <w:r>
        <w:t>О НАЦИОНАЛЬНОЙ СТРАТЕГИИ</w:t>
      </w:r>
    </w:p>
    <w:p w:rsidR="005A12C2" w:rsidRDefault="005A12C2" w:rsidP="005A12C2">
      <w:pPr>
        <w:pStyle w:val="ConsPlusTitle"/>
        <w:jc w:val="center"/>
      </w:pPr>
      <w:r>
        <w:t>ДЕЙСТВИЙ В ИНТЕРЕСАХ ДЕТЕЙ НА 2012 - 2017 ГОДЫ</w:t>
      </w:r>
    </w:p>
    <w:bookmarkEnd w:id="0"/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hyperlink r:id="rId6" w:history="1">
        <w:r>
          <w:rPr>
            <w:rStyle w:val="a3"/>
            <w:rFonts w:cs="Calibri"/>
            <w:u w:val="none"/>
          </w:rPr>
          <w:t>Конвенцией</w:t>
        </w:r>
      </w:hyperlink>
      <w:r>
        <w:rPr>
          <w:rFonts w:cs="Calibri"/>
        </w:rPr>
        <w:t xml:space="preserve"> о правах ребенка, постановляю: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прилагаемую Национальную </w:t>
      </w:r>
      <w:hyperlink r:id="rId7" w:anchor="Par36" w:history="1">
        <w:r>
          <w:rPr>
            <w:rStyle w:val="a3"/>
            <w:rFonts w:cs="Calibri"/>
            <w:u w:val="none"/>
          </w:rPr>
          <w:t>стратегию</w:t>
        </w:r>
      </w:hyperlink>
      <w:r>
        <w:rPr>
          <w:rFonts w:cs="Calibri"/>
        </w:rPr>
        <w:t xml:space="preserve"> действий в интересах детей на 2012 - 2017 годы.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Правительству Российской Федерации: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r:id="rId8" w:anchor="Par36" w:history="1">
        <w:r>
          <w:rPr>
            <w:rStyle w:val="a3"/>
            <w:rFonts w:cs="Calibri"/>
            <w:u w:val="none"/>
          </w:rPr>
          <w:t>стратегии</w:t>
        </w:r>
      </w:hyperlink>
      <w:r>
        <w:rPr>
          <w:rFonts w:cs="Calibri"/>
        </w:rPr>
        <w:t xml:space="preserve"> действий в интересах детей на 2012 - 2017 годы;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r:id="rId9" w:anchor="Par36" w:history="1">
        <w:r>
          <w:rPr>
            <w:rStyle w:val="a3"/>
            <w:rFonts w:cs="Calibri"/>
            <w:u w:val="none"/>
          </w:rPr>
          <w:t>стратегии</w:t>
        </w:r>
      </w:hyperlink>
      <w:r>
        <w:rPr>
          <w:rFonts w:cs="Calibri"/>
        </w:rPr>
        <w:t xml:space="preserve"> действий в интересах детей на 2012 - 2017 годы.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Настоящий Указ вступает в силу со дня его подписания.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 июня 2012 года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761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 Президента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 июня 2012 г. N 761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A12C2" w:rsidRDefault="005A12C2" w:rsidP="005A12C2">
      <w:pPr>
        <w:pStyle w:val="ConsPlusTitle"/>
        <w:jc w:val="center"/>
      </w:pPr>
      <w:bookmarkStart w:id="1" w:name="Par36"/>
      <w:bookmarkEnd w:id="1"/>
      <w:r>
        <w:t>НАЦИОНАЛЬНАЯ СТРАТЕГИЯ</w:t>
      </w:r>
    </w:p>
    <w:p w:rsidR="005A12C2" w:rsidRDefault="005A12C2" w:rsidP="005A12C2">
      <w:pPr>
        <w:pStyle w:val="ConsPlusTitle"/>
        <w:jc w:val="center"/>
      </w:pPr>
      <w:r>
        <w:t>ДЕЙСТВИЙ В ИНТЕРЕСАХ ДЕТЕЙ НА 2012 - 2017 ГОДЫ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I. ВВЕДЕНИЕ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Всеобщей декларации прав человека дети имеют право на особую заботу и помощь. </w:t>
      </w:r>
      <w:hyperlink r:id="rId10" w:history="1">
        <w:r>
          <w:rPr>
            <w:rStyle w:val="a3"/>
            <w:rFonts w:cs="Calibri"/>
            <w:u w:val="none"/>
          </w:rPr>
          <w:t>Конституция</w:t>
        </w:r>
      </w:hyperlink>
      <w:r>
        <w:rPr>
          <w:rFonts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1" w:history="1">
        <w:r>
          <w:rPr>
            <w:rStyle w:val="a3"/>
            <w:rFonts w:cs="Calibri"/>
            <w:u w:val="none"/>
          </w:rPr>
          <w:t>Конвенцию</w:t>
        </w:r>
      </w:hyperlink>
      <w:r>
        <w:rPr>
          <w:rFonts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2" w:history="1">
        <w:r>
          <w:rPr>
            <w:rStyle w:val="a3"/>
            <w:rFonts w:cs="Calibri"/>
            <w:u w:val="none"/>
          </w:rPr>
          <w:t>Концепции</w:t>
        </w:r>
      </w:hyperlink>
      <w:r>
        <w:rPr>
          <w:rFonts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3" w:history="1">
        <w:r>
          <w:rPr>
            <w:rStyle w:val="a3"/>
            <w:rFonts w:cs="Calibri"/>
            <w:u w:val="none"/>
          </w:rPr>
          <w:t>Концепции</w:t>
        </w:r>
      </w:hyperlink>
      <w:r>
        <w:rPr>
          <w:rFonts w:cs="Calibri"/>
        </w:rPr>
        <w:t xml:space="preserve"> демографической политики Российской Федерации на период до 2025 года.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Развитие высоких технологий, открытость страны мировому сообществу привели к </w:t>
      </w:r>
      <w:r>
        <w:rPr>
          <w:rFonts w:cs="Calibri"/>
        </w:rPr>
        <w:lastRenderedPageBreak/>
        <w:t>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Основные проблемы в сфере детства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Высокий риск бедности при рождении детей, особенно в многодетных и неполных семьях.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Ключевые принципы Национальной стратегии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</w:t>
      </w:r>
      <w:r>
        <w:rPr>
          <w:rFonts w:cs="Calibri"/>
        </w:rPr>
        <w:lastRenderedPageBreak/>
        <w:t>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* * *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</w:t>
      </w:r>
      <w:r>
        <w:rPr>
          <w:rFonts w:cs="Calibri"/>
        </w:rPr>
        <w:lastRenderedPageBreak/>
        <w:t>Национальной стратегии.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II. СЕМЕЙНАЯ ПОЛИТИКА ДЕТСТВОСБЕРЕЖЕНИЯ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бедности среди семей с детьми и обеспечение минимального гарантированного дохода.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Первоочередные меры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сокращение бедности среди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семей с детьми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налоговых вычетов для семей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формирование безопасного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комфортного семейного окружения для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профилактику изъятия ребенка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из семьи, социального сиротства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дефицита услуг, оказываемых дошкольными образовательными учреждениями.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доли детей, не получающих алименты в полном объеме.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численности семей, находящихся в социально опасном положении.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в обществе ценностей семьи, ребенка, ответственного родительства.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услуг для семей с детьми, находящимися в трудной жизненной ситуации.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детей, остающихся без попечения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III. ДОСТУПНОСТЬ КАЧЕСТВЕННОГО ОБУЧЕНИЯ И ВОСПИТАНИЯ,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КУЛЬТУРНОЕ РАЗВИТИЕ И ИНФОРМАЦИОННАЯ БЕЗОПАСНОСТЬ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</w:t>
      </w:r>
      <w:r>
        <w:rPr>
          <w:rFonts w:cs="Calibri"/>
        </w:rPr>
        <w:lastRenderedPageBreak/>
        <w:t>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прав детей различных категорий на получение общедоступного и качественного </w:t>
      </w:r>
      <w:r>
        <w:rPr>
          <w:rFonts w:cs="Calibri"/>
        </w:rPr>
        <w:lastRenderedPageBreak/>
        <w:t>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поддержка развития детских библиотек, литературы, кино и телевидения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обеспечение доступности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качества образования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поиск и поддержку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талантливых детей и молодежи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развитие воспитания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социализацию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развития научных основ воспитания и социализации подрастающих поколений.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развитие системы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дополнительного образования, инфраструктуры творческого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развития и воспитания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Разработка и внедрение федеральных требований к образовательным программам </w:t>
      </w:r>
      <w:r>
        <w:rPr>
          <w:rFonts w:cs="Calibri"/>
        </w:rPr>
        <w:lastRenderedPageBreak/>
        <w:t>дополнительного образования и спортивно-досуговой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государственного заказа на издательскую, кино- и компьютерную продукцию.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системы мер по сохранению и развитию специализированных детских библиотек.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Меры, направленные на обеспечение информационной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детства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общественных механизмов экспертизы интернет-контента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8.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</w:t>
      </w:r>
      <w:r>
        <w:rPr>
          <w:rFonts w:cs="Calibri"/>
        </w:rPr>
        <w:lastRenderedPageBreak/>
        <w:t>реализации существующих (основных) и новых (дополнительных) форм их финансирования и организации.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рейтинга российских школьников в международных оценках качества образования.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 с асоциальным поведением.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Рост посещаемости детских библиотек, музеев, культурных центров, театров.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детей, пострадавших от противоправного контента в интернет-среде.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IV. ЗДРАВООХРАНЕНИЕ, ДРУЖЕСТВЕННОЕ К ДЕТЯМ,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ЗДОРОВЫЙ ОБРАЗ ЖИЗНИ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</w:t>
      </w:r>
      <w:r>
        <w:rPr>
          <w:rFonts w:cs="Calibri"/>
        </w:rPr>
        <w:lastRenderedPageBreak/>
        <w:t>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 по созданию дружественного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ребенку здравоохранения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Завершение создания современных перинатальных центров во всех субъектах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комплекса мер, направленных на снижение младенческой и детской смертности.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</w:t>
      </w:r>
      <w:r>
        <w:rPr>
          <w:rFonts w:cs="Calibri"/>
        </w:rPr>
        <w:lastRenderedPageBreak/>
        <w:t>лечения детей и подростков.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Восстановление медицинских кабинетов в общеобразовательных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 по развитию политики формирования здорового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образа жизни детей и подростков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противодействия пропаганде молодежных суицидов в интернет-среде.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 по формированию современной модели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организации отдыха и оздоровления детей, основанной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принципах государственно-частного партнерства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 по формированию культуры здорового питания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 и подростков, обеспечению качества и режима питания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как залога здоровья ребенка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Организация просветительской работы с использованием специальных обучающих </w:t>
      </w:r>
      <w:r>
        <w:rPr>
          <w:rFonts w:cs="Calibri"/>
        </w:rPr>
        <w:lastRenderedPageBreak/>
        <w:t>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показателей младенческой и детской смертности.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случаев ранней беременности и абортов у несовершеннолетних девушек.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подростковых суицидов.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детей и подростков, систематически занимающихся физической культурой и спортом.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V. РАВНЫЕ ВОЗМОЖНОСТИ ДЛЯ ДЕТЕЙ, НУЖДАЮЩИХСЯ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ОСОБОЙ ЗАБОТЕ ГОСУДАРСТВА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постинтернатного сопровождения выпускников учреждений для детей-</w:t>
      </w:r>
      <w:r>
        <w:rPr>
          <w:rFonts w:cs="Calibri"/>
        </w:rPr>
        <w:lastRenderedPageBreak/>
        <w:t>сирот и детей, оставшихся без попечения родителей, и лиц из их числа для их социализации в обществе.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ранней профилактики инвалидности у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защиту прав и интересов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детей-сирот и детей, оставшихся без попечения родителей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Переход к системе открытого усыновления с отказом от тайны усыновления.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</w:t>
      </w:r>
      <w:r>
        <w:rPr>
          <w:rFonts w:cs="Calibri"/>
        </w:rPr>
        <w:lastRenderedPageBreak/>
        <w:t>интернатах.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государственную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поддержку детей-инвалидов и детей с ограниченными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возможностями здоровья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Приведение законодательства Российской Федерации в соответствие с положениями </w:t>
      </w:r>
      <w:hyperlink r:id="rId14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инвалидов и иными международными правовыми актами.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15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инвалидов.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16" w:history="1">
        <w:r>
          <w:rPr>
            <w:rStyle w:val="a3"/>
            <w:rFonts w:cs="Calibri"/>
            <w:u w:val="none"/>
          </w:rPr>
          <w:t>программы</w:t>
        </w:r>
      </w:hyperlink>
      <w:r>
        <w:rPr>
          <w:rFonts w:cs="Calibri"/>
        </w:rPr>
        <w:t xml:space="preserve"> Российской Федерации "Доступная среда" на 2011 - 2015 годы.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Пересмотр критериев установления инвалидности для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равного доступа детей-инвалидов и детей с ограниченными возможностями </w:t>
      </w:r>
      <w:r>
        <w:rPr>
          <w:rFonts w:cs="Calibri"/>
        </w:rPr>
        <w:lastRenderedPageBreak/>
        <w:t>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Постепенное сокращение числа детей, переданных на международное усыновление, за счет </w:t>
      </w:r>
      <w:r>
        <w:rPr>
          <w:rFonts w:cs="Calibri"/>
        </w:rPr>
        <w:lastRenderedPageBreak/>
        <w:t>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VI. СОЗДАНИЕ СИСТЕМЫ ЗАЩИТЫ И ОБЕСПЕЧЕНИЯ ПРАВ И ИНТЕРЕСОВ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 И ДРУЖЕСТВЕННОГО К РЕБЕНКУ ПРАВОСУДИЯ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17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деятельности органов опеки и попечительства.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комиссий по делам несовершеннолетних и защите их прав.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реформирование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законодательства Российской Федерации в части,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касающейся защиты прав и интересов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государственно-общественного механизма реализации </w:t>
      </w:r>
      <w:hyperlink r:id="rId18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</w:t>
      </w:r>
      <w:r>
        <w:rPr>
          <w:rFonts w:cs="Calibri"/>
        </w:rPr>
        <w:lastRenderedPageBreak/>
        <w:t>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создание дружественного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ребенку правосудия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развития дружественного к ребенку правосудия предусматривается: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сети служб примирения в целях реализации восстановительного правосудия;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</w:t>
      </w:r>
      <w:r>
        <w:rPr>
          <w:rFonts w:cs="Calibri"/>
        </w:rPr>
        <w:lastRenderedPageBreak/>
        <w:t>комиссии освобождаются от функций органа внесудебной юрисдикции;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улучшение положения детей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период нахождения в учреждениях уголовно-исполнительной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системы и в постпенитенциарный период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предотвращение насилия в отношении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несовершеннолетних и реабилитацию детей - жертв насилия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7.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государственно-общественного механизма реализации </w:t>
      </w:r>
      <w:hyperlink r:id="rId19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количества правонарушений, совершаемых детьми и в отношении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спектра мер воспитательного характера.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VII. ДЕТИ - УЧАСТНИКИ РЕАЛИЗАЦИИ НАЦИОНАЛЬНОЙ СТРАТЕГИИ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 ребенка на участие в принятии решений, затрагивающих его интересы, закреплено в </w:t>
      </w:r>
      <w:hyperlink r:id="rId20" w:history="1">
        <w:r>
          <w:rPr>
            <w:rStyle w:val="a3"/>
            <w:rFonts w:cs="Calibri"/>
            <w:u w:val="none"/>
          </w:rPr>
          <w:t>Конвенции</w:t>
        </w:r>
      </w:hyperlink>
      <w:r>
        <w:rPr>
          <w:rFonts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Обеспечение правового обучения и воспитания детей, а также специалистов, работающих с детьми.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Привлечение детей к участию в общественной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Воспитание у детей гражданственности, расширение их знаний в области прав человека.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Освещение в средствах массовой информации темы участия детей в общественной жизни.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Первоочередные меры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Ратификация Европейской конвенции об осуществлении прав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Внесение изменений в Федеральный </w:t>
      </w:r>
      <w:hyperlink r:id="rId21" w:history="1">
        <w:r>
          <w:rPr>
            <w:rStyle w:val="a3"/>
            <w:rFonts w:cs="Calibri"/>
            <w:u w:val="none"/>
          </w:rPr>
          <w:t>закон</w:t>
        </w:r>
      </w:hyperlink>
      <w:r>
        <w:rPr>
          <w:rFonts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стандартов и методик расширения участия детей в различных сферах жизнедеятельности.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Ожидаемые результаты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правовой основы участия детей во всех сферах жизни общества.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Расширение влияния института уполномоченных по правам ребенка на всех уровнях.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VIII. МЕХАНИЗМ РЕАЛИЗАЦИИ НАЦИОНАЛЬНОЙ СТРАТЕГИИ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Национальная стратегия реализуется во взаимосвязи с </w:t>
      </w:r>
      <w:hyperlink r:id="rId22" w:history="1">
        <w:r>
          <w:rPr>
            <w:rStyle w:val="a3"/>
            <w:rFonts w:cs="Calibri"/>
            <w:u w:val="none"/>
          </w:rPr>
          <w:t>Концепцией</w:t>
        </w:r>
      </w:hyperlink>
      <w:r>
        <w:rPr>
          <w:rFonts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23" w:history="1">
        <w:r>
          <w:rPr>
            <w:rStyle w:val="a3"/>
            <w:rFonts w:cs="Calibri"/>
            <w:u w:val="none"/>
          </w:rPr>
          <w:t>Концепцией</w:t>
        </w:r>
      </w:hyperlink>
      <w:r>
        <w:rPr>
          <w:rFonts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12C2" w:rsidRDefault="005A12C2" w:rsidP="005A12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A12C2" w:rsidRDefault="005A12C2" w:rsidP="005A12C2"/>
    <w:p w:rsidR="00A03A1A" w:rsidRDefault="00A03A1A"/>
    <w:sectPr w:rsidR="00A03A1A" w:rsidSect="00E4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A12C2"/>
    <w:rsid w:val="005A12C2"/>
    <w:rsid w:val="00A03A1A"/>
    <w:rsid w:val="00E45433"/>
    <w:rsid w:val="00F457C1"/>
    <w:rsid w:val="00FA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A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A1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_4.doc" TargetMode="External"/><Relationship Id="rId13" Type="http://schemas.openxmlformats.org/officeDocument/2006/relationships/hyperlink" Target="consultantplus://offline/ref=B85930C950EF1C7843F14CD224CC329AB452FBF3CB9F2C9A8506E515009C3F44229B0D1C611527o412L" TargetMode="External"/><Relationship Id="rId18" Type="http://schemas.openxmlformats.org/officeDocument/2006/relationships/hyperlink" Target="consultantplus://offline/ref=B85930C950EF1C7843F14CD224CC329ABA5AF8FDC3C22692DC0AE7o112L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930C950EF1C7843F14CD224CC329AB252F8FDCF9C71908D5FE91707o913L" TargetMode="External"/><Relationship Id="rId7" Type="http://schemas.openxmlformats.org/officeDocument/2006/relationships/hyperlink" Target="file:///C:\Users\User\Downloads\2_4.doc" TargetMode="External"/><Relationship Id="rId12" Type="http://schemas.openxmlformats.org/officeDocument/2006/relationships/hyperlink" Target="consultantplus://offline/ref=B85930C950EF1C7843F14CD224CC329ABA53FBF4C99F2C9A8506E515009C3F44229B0D1C611526o41EL" TargetMode="External"/><Relationship Id="rId17" Type="http://schemas.openxmlformats.org/officeDocument/2006/relationships/hyperlink" Target="consultantplus://offline/ref=B85930C950EF1C7843F14CD224CC329ABA5AF8FDC3C22692DC0AE7o11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30C950EF1C7843F14CD224CC329AB251F9F3CD9771908D5FE9170793605325D2011D61152647oE19L" TargetMode="External"/><Relationship Id="rId20" Type="http://schemas.openxmlformats.org/officeDocument/2006/relationships/hyperlink" Target="consultantplus://offline/ref=B85930C950EF1C7843F14CD224CC329ABA5AF8FDC3C22692DC0AE7o11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30C950EF1C7843F14CD224CC329ABA5AF8FDC3C22692DC0AE7o112L" TargetMode="External"/><Relationship Id="rId11" Type="http://schemas.openxmlformats.org/officeDocument/2006/relationships/hyperlink" Target="consultantplus://offline/ref=B85930C950EF1C7843F14CD224CC329ABA5AF8FDC3C22692DC0AE7o11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9C6FCC75FED97EBB65319143840E2DA345052D2A5FDB1FF0FE53A4FCE7F690E7546BC735F63C56wB1DL" TargetMode="External"/><Relationship Id="rId15" Type="http://schemas.openxmlformats.org/officeDocument/2006/relationships/hyperlink" Target="consultantplus://offline/ref=B85930C950EF1C7843F149DD27CC329AB054F8F5C99F2C9A8506E515o010L" TargetMode="External"/><Relationship Id="rId23" Type="http://schemas.openxmlformats.org/officeDocument/2006/relationships/hyperlink" Target="consultantplus://offline/ref=B85930C950EF1C7843F14CD224CC329AB452FBF3CB9F2C9A8506E515009C3F44229B0D1C611527o412L" TargetMode="External"/><Relationship Id="rId10" Type="http://schemas.openxmlformats.org/officeDocument/2006/relationships/hyperlink" Target="consultantplus://offline/ref=B85930C950EF1C7843F14CD224CC329AB15BFAF1C3C22692DC0AE7o112L" TargetMode="External"/><Relationship Id="rId19" Type="http://schemas.openxmlformats.org/officeDocument/2006/relationships/hyperlink" Target="consultantplus://offline/ref=B85930C950EF1C7843F14CD224CC329ABA5AF8FDC3C22692DC0AE7o112L" TargetMode="External"/><Relationship Id="rId4" Type="http://schemas.openxmlformats.org/officeDocument/2006/relationships/hyperlink" Target="consultantplus://offline/ref=419C6FCC75FED97EBB65319143840E2DA345052D2A5FDB1FF0FE53A4FCE7F690E7546BwC17L" TargetMode="External"/><Relationship Id="rId9" Type="http://schemas.openxmlformats.org/officeDocument/2006/relationships/hyperlink" Target="file:///C:\Users\User\Downloads\2_4.doc" TargetMode="External"/><Relationship Id="rId14" Type="http://schemas.openxmlformats.org/officeDocument/2006/relationships/hyperlink" Target="consultantplus://offline/ref=B85930C950EF1C7843F149DD27CC329AB054F8F5C99F2C9A8506E515o010L" TargetMode="External"/><Relationship Id="rId22" Type="http://schemas.openxmlformats.org/officeDocument/2006/relationships/hyperlink" Target="consultantplus://offline/ref=B85930C950EF1C7843F14CD224CC329ABA53FBF4C99F2C9A8506E515009C3F44229B0D1C611526o4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14138</Words>
  <Characters>80591</Characters>
  <Application>Microsoft Office Word</Application>
  <DocSecurity>0</DocSecurity>
  <Lines>671</Lines>
  <Paragraphs>189</Paragraphs>
  <ScaleCrop>false</ScaleCrop>
  <Company/>
  <LinksUpToDate>false</LinksUpToDate>
  <CharactersWithSpaces>94540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2017-04-25T08:45:00Z</dcterms:created>
  <dcterms:modified xsi:type="dcterms:W3CDTF">2017-04-25T08:45:00Z</dcterms:modified>
</cp:coreProperties>
</file>