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10" w:type="dxa"/>
        <w:tblCellSpacing w:w="15" w:type="dxa"/>
        <w:shd w:val="clear" w:color="auto" w:fill="E1FFDC"/>
        <w:tblCellMar>
          <w:top w:w="15" w:type="dxa"/>
          <w:left w:w="15" w:type="dxa"/>
          <w:bottom w:w="15" w:type="dxa"/>
          <w:right w:w="15" w:type="dxa"/>
        </w:tblCellMar>
        <w:tblLook w:val="04A0"/>
      </w:tblPr>
      <w:tblGrid>
        <w:gridCol w:w="14910"/>
      </w:tblGrid>
      <w:tr w:rsidR="00D7335E" w:rsidRPr="00D7335E" w:rsidTr="00D7335E">
        <w:trPr>
          <w:tblCellSpacing w:w="15" w:type="dxa"/>
        </w:trPr>
        <w:tc>
          <w:tcPr>
            <w:tcW w:w="5000" w:type="pct"/>
            <w:shd w:val="clear" w:color="auto" w:fill="E1FFDC"/>
            <w:vAlign w:val="center"/>
            <w:hideMark/>
          </w:tcPr>
          <w:p w:rsidR="00D7335E" w:rsidRPr="00D7335E" w:rsidRDefault="00D7335E" w:rsidP="00D7335E">
            <w:pPr>
              <w:spacing w:before="225" w:after="225" w:line="300" w:lineRule="atLeast"/>
              <w:ind w:left="-709" w:right="225"/>
              <w:jc w:val="center"/>
              <w:rPr>
                <w:rFonts w:ascii="Verdana" w:eastAsia="Times New Roman" w:hAnsi="Verdana" w:cs="Times New Roman"/>
                <w:b/>
                <w:bCs/>
                <w:color w:val="FB2759"/>
                <w:sz w:val="30"/>
                <w:szCs w:val="30"/>
                <w:lang w:eastAsia="ru-RU"/>
              </w:rPr>
            </w:pPr>
            <w:r w:rsidRPr="00D7335E">
              <w:rPr>
                <w:rFonts w:ascii="Verdana" w:eastAsia="Times New Roman" w:hAnsi="Verdana" w:cs="Times New Roman"/>
                <w:b/>
                <w:bCs/>
                <w:color w:val="FB2759"/>
                <w:sz w:val="30"/>
                <w:szCs w:val="30"/>
                <w:lang w:eastAsia="ru-RU"/>
              </w:rPr>
              <w:t>Если у вас вымогают взятку</w:t>
            </w:r>
          </w:p>
        </w:tc>
      </w:tr>
    </w:tbl>
    <w:p w:rsidR="00D7335E" w:rsidRPr="00D7335E" w:rsidRDefault="00D7335E" w:rsidP="00D7335E">
      <w:pPr>
        <w:spacing w:after="0" w:line="240" w:lineRule="auto"/>
        <w:rPr>
          <w:rFonts w:ascii="Times New Roman" w:eastAsia="Times New Roman" w:hAnsi="Times New Roman" w:cs="Times New Roman"/>
          <w:vanish/>
          <w:sz w:val="24"/>
          <w:szCs w:val="24"/>
          <w:lang w:eastAsia="ru-RU"/>
        </w:rPr>
      </w:pPr>
    </w:p>
    <w:tbl>
      <w:tblPr>
        <w:tblW w:w="14910" w:type="dxa"/>
        <w:tblCellSpacing w:w="15" w:type="dxa"/>
        <w:shd w:val="clear" w:color="auto" w:fill="E1FFDC"/>
        <w:tblCellMar>
          <w:top w:w="15" w:type="dxa"/>
          <w:left w:w="15" w:type="dxa"/>
          <w:bottom w:w="15" w:type="dxa"/>
          <w:right w:w="15" w:type="dxa"/>
        </w:tblCellMar>
        <w:tblLook w:val="04A0"/>
      </w:tblPr>
      <w:tblGrid>
        <w:gridCol w:w="14910"/>
      </w:tblGrid>
      <w:tr w:rsidR="00D7335E" w:rsidRPr="00D7335E" w:rsidTr="00D7335E">
        <w:trPr>
          <w:tblCellSpacing w:w="15" w:type="dxa"/>
        </w:trPr>
        <w:tc>
          <w:tcPr>
            <w:tcW w:w="0" w:type="auto"/>
            <w:shd w:val="clear" w:color="auto" w:fill="E1FFDC"/>
            <w:hideMark/>
          </w:tcPr>
          <w:p w:rsidR="00D7335E" w:rsidRPr="00D7335E" w:rsidRDefault="00D7335E" w:rsidP="00D7335E">
            <w:pPr>
              <w:spacing w:before="100" w:beforeAutospacing="1" w:after="100" w:afterAutospacing="1" w:line="300" w:lineRule="atLeast"/>
              <w:jc w:val="center"/>
              <w:outlineLvl w:val="1"/>
              <w:rPr>
                <w:rFonts w:ascii="Verdana" w:eastAsia="Times New Roman" w:hAnsi="Verdana" w:cs="Times New Roman"/>
                <w:b/>
                <w:bCs/>
                <w:color w:val="A500C4"/>
                <w:sz w:val="24"/>
                <w:szCs w:val="24"/>
                <w:lang w:eastAsia="ru-RU"/>
              </w:rPr>
            </w:pPr>
            <w:r w:rsidRPr="00D7335E">
              <w:rPr>
                <w:rFonts w:ascii="Verdana" w:eastAsia="Times New Roman" w:hAnsi="Verdana" w:cs="Times New Roman"/>
                <w:b/>
                <w:bCs/>
                <w:color w:val="A500C4"/>
                <w:sz w:val="24"/>
                <w:lang w:eastAsia="ru-RU"/>
              </w:rPr>
              <w:t>ПАМЯТКА</w:t>
            </w:r>
            <w:r w:rsidRPr="00D7335E">
              <w:rPr>
                <w:rFonts w:ascii="Verdana" w:eastAsia="Times New Roman" w:hAnsi="Verdana" w:cs="Times New Roman"/>
                <w:b/>
                <w:bCs/>
                <w:color w:val="A500C4"/>
                <w:sz w:val="24"/>
                <w:szCs w:val="24"/>
                <w:lang w:eastAsia="ru-RU"/>
              </w:rPr>
              <w:br/>
            </w:r>
            <w:r w:rsidRPr="00D7335E">
              <w:rPr>
                <w:rFonts w:ascii="Verdana" w:eastAsia="Times New Roman" w:hAnsi="Verdana" w:cs="Times New Roman"/>
                <w:b/>
                <w:bCs/>
                <w:color w:val="A500C4"/>
                <w:sz w:val="24"/>
                <w:lang w:eastAsia="ru-RU"/>
              </w:rPr>
              <w:t>«ЕСЛИ У ВАС ВЫМОГАЮТ ВЗЯТКУ»</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b/>
                <w:bCs/>
                <w:color w:val="000711"/>
                <w:sz w:val="18"/>
                <w:lang w:eastAsia="ru-RU"/>
              </w:rPr>
              <w:t>ЭТА ПАМЯТКА ПРЕДНАЗНАЧЕНА ДЛЯ ВСЕХ, КТО:</w:t>
            </w:r>
          </w:p>
          <w:p w:rsidR="00D7335E" w:rsidRPr="00D7335E" w:rsidRDefault="00D7335E" w:rsidP="00D7335E">
            <w:pPr>
              <w:numPr>
                <w:ilvl w:val="0"/>
                <w:numId w:val="1"/>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 xml:space="preserve">считает взятку постыдным, позорным и </w:t>
            </w:r>
            <w:proofErr w:type="gramStart"/>
            <w:r w:rsidRPr="00D7335E">
              <w:rPr>
                <w:rFonts w:ascii="Verdana" w:eastAsia="Times New Roman" w:hAnsi="Verdana" w:cs="Times New Roman"/>
                <w:color w:val="000711"/>
                <w:sz w:val="18"/>
                <w:szCs w:val="18"/>
                <w:lang w:eastAsia="ru-RU"/>
              </w:rPr>
              <w:t>гнусным</w:t>
            </w:r>
            <w:proofErr w:type="gramEnd"/>
            <w:r w:rsidRPr="00D7335E">
              <w:rPr>
                <w:rFonts w:ascii="Verdana" w:eastAsia="Times New Roman" w:hAnsi="Verdana" w:cs="Times New Roman"/>
                <w:color w:val="000711"/>
                <w:sz w:val="18"/>
                <w:szCs w:val="18"/>
                <w:lang w:eastAsia="ru-RU"/>
              </w:rPr>
              <w:t xml:space="preserve"> преступлением;</w:t>
            </w:r>
          </w:p>
          <w:p w:rsidR="00D7335E" w:rsidRPr="00D7335E" w:rsidRDefault="00D7335E" w:rsidP="00D7335E">
            <w:pPr>
              <w:numPr>
                <w:ilvl w:val="0"/>
                <w:numId w:val="1"/>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не хочет стать пособником жуликов и проходимцев;</w:t>
            </w:r>
          </w:p>
          <w:p w:rsidR="00D7335E" w:rsidRPr="00D7335E" w:rsidRDefault="00D7335E" w:rsidP="00D7335E">
            <w:pPr>
              <w:numPr>
                <w:ilvl w:val="0"/>
                <w:numId w:val="1"/>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готов поступиться своими  сиюминутными интересами ради того,  чтобы не плодилось черное племя взяточников;</w:t>
            </w:r>
          </w:p>
          <w:p w:rsidR="00D7335E" w:rsidRPr="00D7335E" w:rsidRDefault="00D7335E" w:rsidP="00D7335E">
            <w:pPr>
              <w:numPr>
                <w:ilvl w:val="0"/>
                <w:numId w:val="1"/>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хочет видеть свою страну свободной от засилья воров и коррупционеров.</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proofErr w:type="gramStart"/>
            <w:r w:rsidRPr="00D7335E">
              <w:rPr>
                <w:rFonts w:ascii="Verdana" w:eastAsia="Times New Roman" w:hAnsi="Verdana" w:cs="Times New Roman"/>
                <w:b/>
                <w:bCs/>
                <w:color w:val="000711"/>
                <w:sz w:val="18"/>
                <w:lang w:eastAsia="ru-RU"/>
              </w:rPr>
              <w:t>Коррупция </w:t>
            </w:r>
            <w:r w:rsidRPr="00D7335E">
              <w:rPr>
                <w:rFonts w:ascii="Verdana" w:eastAsia="Times New Roman" w:hAnsi="Verdana" w:cs="Times New Roman"/>
                <w:color w:val="000711"/>
                <w:sz w:val="18"/>
                <w:szCs w:val="18"/>
                <w:lang w:eastAsia="ru-RU"/>
              </w:rPr>
              <w:t>-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D7335E">
              <w:rPr>
                <w:rFonts w:ascii="Verdana" w:eastAsia="Times New Roman" w:hAnsi="Verdana" w:cs="Times New Roman"/>
                <w:color w:val="000711"/>
                <w:sz w:val="18"/>
                <w:szCs w:val="18"/>
                <w:lang w:eastAsia="ru-RU"/>
              </w:rPr>
              <w:t xml:space="preserve"> лицами и совершение таких деяний от имени или в интересах юридического лица</w:t>
            </w:r>
            <w:r w:rsidRPr="00D7335E">
              <w:rPr>
                <w:rFonts w:ascii="Verdana" w:eastAsia="Times New Roman" w:hAnsi="Verdana" w:cs="Times New Roman"/>
                <w:color w:val="000711"/>
                <w:sz w:val="18"/>
                <w:lang w:eastAsia="ru-RU"/>
              </w:rPr>
              <w:t> </w:t>
            </w:r>
            <w:r w:rsidRPr="00D7335E">
              <w:rPr>
                <w:rFonts w:ascii="Verdana" w:eastAsia="Times New Roman" w:hAnsi="Verdana" w:cs="Times New Roman"/>
                <w:i/>
                <w:iCs/>
                <w:color w:val="000711"/>
                <w:sz w:val="18"/>
                <w:lang w:eastAsia="ru-RU"/>
              </w:rPr>
              <w:t>(Федеральный Закон «О противодействии коррупции» от 25.12.2008 №273-Ф3).</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b/>
                <w:bCs/>
                <w:color w:val="000711"/>
                <w:sz w:val="18"/>
                <w:lang w:eastAsia="ru-RU"/>
              </w:rPr>
              <w:t>Наиболее опасными проявлениями коррупции продолжают оставаться взятка и коммерческий подкуп.</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b/>
                <w:bCs/>
                <w:color w:val="000711"/>
                <w:sz w:val="18"/>
                <w:lang w:eastAsia="ru-RU"/>
              </w:rPr>
              <w:t>ЧТО ТАКОЕ ВЗЯТКА?</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 xml:space="preserve">Уголовный кодекс Российской Федерации предусматривает два вида преступлений, связанных </w:t>
            </w:r>
            <w:proofErr w:type="gramStart"/>
            <w:r w:rsidRPr="00D7335E">
              <w:rPr>
                <w:rFonts w:ascii="Verdana" w:eastAsia="Times New Roman" w:hAnsi="Verdana" w:cs="Times New Roman"/>
                <w:color w:val="000711"/>
                <w:sz w:val="18"/>
                <w:szCs w:val="18"/>
                <w:lang w:eastAsia="ru-RU"/>
              </w:rPr>
              <w:t>со</w:t>
            </w:r>
            <w:proofErr w:type="gramEnd"/>
            <w:r w:rsidRPr="00D7335E">
              <w:rPr>
                <w:rFonts w:ascii="Verdana" w:eastAsia="Times New Roman" w:hAnsi="Verdana" w:cs="Times New Roman"/>
                <w:color w:val="000711"/>
                <w:sz w:val="18"/>
                <w:szCs w:val="18"/>
                <w:lang w:eastAsia="ru-RU"/>
              </w:rPr>
              <w:t xml:space="preserve"> взяткой:</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 получение взятки (статья 290);</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 дача взятки (статья 291).</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Это две стороны одной преступной медали: если речь идет о взятке, это значит, что есть тот, кто получает взятку</w:t>
            </w:r>
            <w:r w:rsidRPr="00D7335E">
              <w:rPr>
                <w:rFonts w:ascii="Verdana" w:eastAsia="Times New Roman" w:hAnsi="Verdana" w:cs="Times New Roman"/>
                <w:color w:val="000711"/>
                <w:sz w:val="18"/>
                <w:lang w:eastAsia="ru-RU"/>
              </w:rPr>
              <w:t> </w:t>
            </w:r>
            <w:r w:rsidRPr="00D7335E">
              <w:rPr>
                <w:rFonts w:ascii="Verdana" w:eastAsia="Times New Roman" w:hAnsi="Verdana" w:cs="Times New Roman"/>
                <w:b/>
                <w:bCs/>
                <w:color w:val="000711"/>
                <w:sz w:val="18"/>
                <w:lang w:eastAsia="ru-RU"/>
              </w:rPr>
              <w:t>(взяткополучатель) </w:t>
            </w:r>
            <w:r w:rsidRPr="00D7335E">
              <w:rPr>
                <w:rFonts w:ascii="Verdana" w:eastAsia="Times New Roman" w:hAnsi="Verdana" w:cs="Times New Roman"/>
                <w:color w:val="000711"/>
                <w:sz w:val="18"/>
                <w:szCs w:val="18"/>
                <w:lang w:eastAsia="ru-RU"/>
              </w:rPr>
              <w:t xml:space="preserve">и тот, кто ее </w:t>
            </w:r>
            <w:r w:rsidRPr="00D7335E">
              <w:rPr>
                <w:rFonts w:ascii="Verdana" w:eastAsia="Times New Roman" w:hAnsi="Verdana" w:cs="Times New Roman"/>
                <w:color w:val="000711"/>
                <w:sz w:val="18"/>
                <w:szCs w:val="18"/>
                <w:lang w:eastAsia="ru-RU"/>
              </w:rPr>
              <w:lastRenderedPageBreak/>
              <w:t>дает</w:t>
            </w:r>
            <w:r w:rsidRPr="00D7335E">
              <w:rPr>
                <w:rFonts w:ascii="Verdana" w:eastAsia="Times New Roman" w:hAnsi="Verdana" w:cs="Times New Roman"/>
                <w:color w:val="000711"/>
                <w:sz w:val="18"/>
                <w:lang w:eastAsia="ru-RU"/>
              </w:rPr>
              <w:t> </w:t>
            </w:r>
            <w:r w:rsidRPr="00D7335E">
              <w:rPr>
                <w:rFonts w:ascii="Verdana" w:eastAsia="Times New Roman" w:hAnsi="Verdana" w:cs="Times New Roman"/>
                <w:b/>
                <w:bCs/>
                <w:color w:val="000711"/>
                <w:sz w:val="18"/>
                <w:lang w:eastAsia="ru-RU"/>
              </w:rPr>
              <w:t>(взяткодатель).</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b/>
                <w:bCs/>
                <w:color w:val="000711"/>
                <w:sz w:val="18"/>
                <w:lang w:eastAsia="ru-RU"/>
              </w:rPr>
              <w:t>ВЗЯТКОЙ МОГУТ БЫТЬ:</w:t>
            </w:r>
          </w:p>
          <w:p w:rsidR="00D7335E" w:rsidRPr="00D7335E" w:rsidRDefault="00D7335E" w:rsidP="00D7335E">
            <w:pPr>
              <w:numPr>
                <w:ilvl w:val="0"/>
                <w:numId w:val="2"/>
              </w:numPr>
              <w:spacing w:before="100" w:beforeAutospacing="1" w:after="100" w:afterAutospacing="1" w:line="300" w:lineRule="atLeast"/>
              <w:jc w:val="both"/>
              <w:rPr>
                <w:rFonts w:ascii="Verdana" w:eastAsia="Times New Roman" w:hAnsi="Verdana" w:cs="Times New Roman"/>
                <w:color w:val="000711"/>
                <w:sz w:val="18"/>
                <w:szCs w:val="18"/>
                <w:lang w:eastAsia="ru-RU"/>
              </w:rPr>
            </w:pPr>
            <w:proofErr w:type="gramStart"/>
            <w:r w:rsidRPr="00D7335E">
              <w:rPr>
                <w:rFonts w:ascii="Verdana" w:eastAsia="Times New Roman" w:hAnsi="Verdana" w:cs="Times New Roman"/>
                <w:color w:val="000711"/>
                <w:sz w:val="18"/>
                <w:szCs w:val="18"/>
                <w:lang w:eastAsia="ru-RU"/>
              </w:rPr>
              <w:t>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D7335E" w:rsidRPr="00D7335E" w:rsidRDefault="00D7335E" w:rsidP="00D7335E">
            <w:pPr>
              <w:numPr>
                <w:ilvl w:val="0"/>
                <w:numId w:val="2"/>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D7335E" w:rsidRPr="00D7335E" w:rsidRDefault="00D7335E" w:rsidP="00D7335E">
            <w:pPr>
              <w:numPr>
                <w:ilvl w:val="0"/>
                <w:numId w:val="2"/>
              </w:numPr>
              <w:spacing w:before="100" w:beforeAutospacing="1" w:after="100" w:afterAutospacing="1" w:line="300" w:lineRule="atLeast"/>
              <w:jc w:val="both"/>
              <w:rPr>
                <w:rFonts w:ascii="Verdana" w:eastAsia="Times New Roman" w:hAnsi="Verdana" w:cs="Times New Roman"/>
                <w:color w:val="000711"/>
                <w:sz w:val="18"/>
                <w:szCs w:val="18"/>
                <w:lang w:eastAsia="ru-RU"/>
              </w:rPr>
            </w:pPr>
            <w:proofErr w:type="gramStart"/>
            <w:r w:rsidRPr="00D7335E">
              <w:rPr>
                <w:rFonts w:ascii="Verdana" w:eastAsia="Times New Roman" w:hAnsi="Verdana" w:cs="Times New Roman"/>
                <w:color w:val="000711"/>
                <w:sz w:val="18"/>
                <w:szCs w:val="18"/>
                <w:lang w:eastAsia="ru-RU"/>
              </w:rP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гонораров за лекции, статьи и книги, преднамеренный проигрыш в карты, «случайный» выигрыш в казино, прощение долга, уменьшение арендной платы, увеличение</w:t>
            </w:r>
            <w:proofErr w:type="gramEnd"/>
            <w:r w:rsidRPr="00D7335E">
              <w:rPr>
                <w:rFonts w:ascii="Verdana" w:eastAsia="Times New Roman" w:hAnsi="Verdana" w:cs="Times New Roman"/>
                <w:color w:val="000711"/>
                <w:sz w:val="18"/>
                <w:szCs w:val="18"/>
                <w:lang w:eastAsia="ru-RU"/>
              </w:rPr>
              <w:t xml:space="preserve"> процентных ставок по кредиту и т.д.</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b/>
                <w:bCs/>
                <w:color w:val="000711"/>
                <w:sz w:val="18"/>
                <w:lang w:eastAsia="ru-RU"/>
              </w:rPr>
              <w:t>КТО МОЖЕТ БЫТЬ ПРИВЛЕЧЕН К УГОЛОВНОЙ ОТВЕТСТВЕННОСТИ ЗА ПОЛУЧЕНИЕ ВЗЯТКИ?</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Взяткополучателем может быть признано только должностное лицо - представитель власти или чиновник, выполняющий организационно-распорядительное или административно-хозяйственные функции.</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proofErr w:type="gramStart"/>
            <w:r w:rsidRPr="00D7335E">
              <w:rPr>
                <w:rFonts w:ascii="Verdana" w:eastAsia="Times New Roman" w:hAnsi="Verdana" w:cs="Times New Roman"/>
                <w:color w:val="000711"/>
                <w:sz w:val="18"/>
                <w:szCs w:val="18"/>
                <w:lang w:eastAsia="ru-RU"/>
              </w:rPr>
              <w:t>Представитель власти - это государственный или муниципальный чиновник любого ранга - сотрудник краевой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депутат законодательного органа и т.д.</w:t>
            </w:r>
            <w:proofErr w:type="gramEnd"/>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 xml:space="preserve">Лицо, выполняющее организационно-распорядительные или административно-хозяйственные функции - это начальник финансового и хозяйственного подразделения государственного и муниципального органа, </w:t>
            </w:r>
            <w:proofErr w:type="spellStart"/>
            <w:r w:rsidRPr="00D7335E">
              <w:rPr>
                <w:rFonts w:ascii="Verdana" w:eastAsia="Times New Roman" w:hAnsi="Verdana" w:cs="Times New Roman"/>
                <w:color w:val="000711"/>
                <w:sz w:val="18"/>
                <w:szCs w:val="18"/>
                <w:lang w:eastAsia="ru-RU"/>
              </w:rPr>
              <w:t>ЖЭКа</w:t>
            </w:r>
            <w:proofErr w:type="spellEnd"/>
            <w:r w:rsidRPr="00D7335E">
              <w:rPr>
                <w:rFonts w:ascii="Verdana" w:eastAsia="Times New Roman" w:hAnsi="Verdana" w:cs="Times New Roman"/>
                <w:color w:val="000711"/>
                <w:sz w:val="18"/>
                <w:szCs w:val="18"/>
                <w:lang w:eastAsia="ru-RU"/>
              </w:rPr>
              <w:t xml:space="preserve">, РЭУ, член государственной экспертной, призывной или экзаменационной комиссии, </w:t>
            </w:r>
            <w:r w:rsidRPr="00D7335E">
              <w:rPr>
                <w:rFonts w:ascii="Verdana" w:eastAsia="Times New Roman" w:hAnsi="Verdana" w:cs="Times New Roman"/>
                <w:color w:val="000711"/>
                <w:sz w:val="18"/>
                <w:szCs w:val="18"/>
                <w:lang w:eastAsia="ru-RU"/>
              </w:rPr>
              <w:lastRenderedPageBreak/>
              <w:t>директор или завуч школы, ректор ВУЗа и декан факультета, главврач больницы или поликлиники и т.д.</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b/>
                <w:bCs/>
                <w:color w:val="000711"/>
                <w:sz w:val="18"/>
                <w:lang w:eastAsia="ru-RU"/>
              </w:rPr>
              <w:t>ЧТО ТАКОЕ ПОДКУП?</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proofErr w:type="gramStart"/>
            <w:r w:rsidRPr="00D7335E">
              <w:rPr>
                <w:rFonts w:ascii="Verdana" w:eastAsia="Times New Roman" w:hAnsi="Verdana" w:cs="Times New Roman"/>
                <w:color w:val="000711"/>
                <w:sz w:val="18"/>
                <w:szCs w:val="18"/>
                <w:lang w:eastAsia="ru-RU"/>
              </w:rPr>
              <w:t>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 д. - в Уголовном кодексе Российской Федерации именуется коммерческим подкупом (статья 204).</w:t>
            </w:r>
            <w:proofErr w:type="gramEnd"/>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Особым видом подкупа является подкуп участников и организаторов профессиональных спортивных соревнований и зрелищных коммерческих конкурсов (статья 184), который связан со случаями дачи и получения незаконного вознаграждения спортсменами, спортивными судьями, тренерами, руководителями команд, другими участниками или организаторами профессиональных спортивных соревнований, организаторами или членами жюри.</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b/>
                <w:bCs/>
                <w:color w:val="000711"/>
                <w:sz w:val="18"/>
                <w:lang w:eastAsia="ru-RU"/>
              </w:rPr>
              <w:t>НАКАЗАНИЕ ЗА ВЗЯТКУ И КОММЕРЧЕСКИЙ ПОДКУП</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Получение взятки рассматривается Уголовным кодексом Российской Федерации как более общественно опасное деяние, нежели дача взятки.</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b/>
                <w:bCs/>
                <w:color w:val="000711"/>
                <w:sz w:val="18"/>
                <w:lang w:eastAsia="ru-RU"/>
              </w:rPr>
              <w:t>Получение взятки (статья 290 Уголовного кодекса РФ):</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b/>
                <w:bCs/>
                <w:color w:val="000711"/>
                <w:sz w:val="18"/>
                <w:lang w:eastAsia="ru-RU"/>
              </w:rPr>
              <w:t>4.1. </w:t>
            </w:r>
            <w:r w:rsidRPr="00D7335E">
              <w:rPr>
                <w:rFonts w:ascii="Verdana" w:eastAsia="Times New Roman" w:hAnsi="Verdana" w:cs="Times New Roman"/>
                <w:color w:val="000711"/>
                <w:sz w:val="18"/>
                <w:szCs w:val="18"/>
                <w:lang w:eastAsia="ru-RU"/>
              </w:rPr>
              <w:t>Если взятка получена за действия, которые входят в служебные полномочия должностного лица:</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 лишение свободы на срок до 5 лет с лишением права занимать определенные должности на срок до 3 лет;</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 штраф в размере от 100 тыс. до 500 тыс. рублей или штраф в размере дохода осужденного от 1 года до 3 лет;</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b/>
                <w:bCs/>
                <w:color w:val="000711"/>
                <w:sz w:val="18"/>
                <w:lang w:eastAsia="ru-RU"/>
              </w:rPr>
              <w:t>4.2. </w:t>
            </w:r>
            <w:r w:rsidRPr="00D7335E">
              <w:rPr>
                <w:rFonts w:ascii="Verdana" w:eastAsia="Times New Roman" w:hAnsi="Verdana" w:cs="Times New Roman"/>
                <w:color w:val="000711"/>
                <w:sz w:val="18"/>
                <w:szCs w:val="18"/>
                <w:lang w:eastAsia="ru-RU"/>
              </w:rPr>
              <w:t>Если взятка получена за незаконные действия (бездействие) должностного лица:</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 лишение свободы на срок от 3 до 7 лет с лишением права занимать определенные должности на срок до 3 лет;</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b/>
                <w:bCs/>
                <w:color w:val="000711"/>
                <w:sz w:val="18"/>
                <w:lang w:eastAsia="ru-RU"/>
              </w:rPr>
              <w:t>4.3.</w:t>
            </w:r>
            <w:r w:rsidRPr="00D7335E">
              <w:rPr>
                <w:rFonts w:ascii="Verdana" w:eastAsia="Times New Roman" w:hAnsi="Verdana" w:cs="Times New Roman"/>
                <w:color w:val="000711"/>
                <w:sz w:val="18"/>
                <w:lang w:eastAsia="ru-RU"/>
              </w:rPr>
              <w:t> </w:t>
            </w:r>
            <w:r w:rsidRPr="00D7335E">
              <w:rPr>
                <w:rFonts w:ascii="Verdana" w:eastAsia="Times New Roman" w:hAnsi="Verdana" w:cs="Times New Roman"/>
                <w:color w:val="000711"/>
                <w:sz w:val="18"/>
                <w:szCs w:val="18"/>
                <w:lang w:eastAsia="ru-RU"/>
              </w:rPr>
              <w:t xml:space="preserve">Если преступление совершено лицом, занимающим государственную должность Российской Федерации, субъекта Российской Федерации, главой </w:t>
            </w:r>
            <w:r w:rsidRPr="00D7335E">
              <w:rPr>
                <w:rFonts w:ascii="Verdana" w:eastAsia="Times New Roman" w:hAnsi="Verdana" w:cs="Times New Roman"/>
                <w:color w:val="000711"/>
                <w:sz w:val="18"/>
                <w:szCs w:val="18"/>
                <w:lang w:eastAsia="ru-RU"/>
              </w:rPr>
              <w:lastRenderedPageBreak/>
              <w:t>органа местного самоуправления:</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 лишение свободы на срок от 5 до 10 лет с лишением права занимать определенные должности на срок до 3 лет;</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b/>
                <w:bCs/>
                <w:color w:val="000711"/>
                <w:sz w:val="18"/>
                <w:lang w:eastAsia="ru-RU"/>
              </w:rPr>
              <w:t>4.4. </w:t>
            </w:r>
            <w:r w:rsidRPr="00D7335E">
              <w:rPr>
                <w:rFonts w:ascii="Verdana" w:eastAsia="Times New Roman" w:hAnsi="Verdana" w:cs="Times New Roman"/>
                <w:color w:val="000711"/>
                <w:sz w:val="18"/>
                <w:szCs w:val="18"/>
                <w:lang w:eastAsia="ru-RU"/>
              </w:rPr>
              <w:t>Если преступление совершено группой лиц по предварительному сговору, с вымогательством или в крупном размере (свыше 150 тыс. руб.):</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 лишение свободы на срок от 7 до 12 лет со штрафом в размере до 1 млн. рублей или в размере дохода</w:t>
            </w:r>
            <w:r w:rsidRPr="00D7335E">
              <w:rPr>
                <w:rFonts w:ascii="Verdana" w:eastAsia="Times New Roman" w:hAnsi="Verdana" w:cs="Times New Roman"/>
                <w:color w:val="000711"/>
                <w:sz w:val="18"/>
                <w:szCs w:val="18"/>
                <w:lang w:eastAsia="ru-RU"/>
              </w:rPr>
              <w:br/>
              <w:t>осужденного за период до 5 лет.</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b/>
                <w:bCs/>
                <w:color w:val="000711"/>
                <w:sz w:val="18"/>
                <w:lang w:eastAsia="ru-RU"/>
              </w:rPr>
              <w:t>Дача взятки (статья 291 Уголовного кодекса РФ):</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b/>
                <w:bCs/>
                <w:color w:val="000711"/>
                <w:sz w:val="18"/>
                <w:lang w:eastAsia="ru-RU"/>
              </w:rPr>
              <w:t>4.1. </w:t>
            </w:r>
            <w:r w:rsidRPr="00D7335E">
              <w:rPr>
                <w:rFonts w:ascii="Verdana" w:eastAsia="Times New Roman" w:hAnsi="Verdana" w:cs="Times New Roman"/>
                <w:color w:val="000711"/>
                <w:sz w:val="18"/>
                <w:szCs w:val="18"/>
                <w:lang w:eastAsia="ru-RU"/>
              </w:rPr>
              <w:t>Если взятка давалась лично или через посредника:</w:t>
            </w:r>
          </w:p>
          <w:p w:rsidR="00D7335E" w:rsidRPr="00D7335E" w:rsidRDefault="00D7335E" w:rsidP="00D7335E">
            <w:pPr>
              <w:numPr>
                <w:ilvl w:val="0"/>
                <w:numId w:val="3"/>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лишение свободы на срок до 3 лет;</w:t>
            </w:r>
          </w:p>
          <w:p w:rsidR="00D7335E" w:rsidRPr="00D7335E" w:rsidRDefault="00D7335E" w:rsidP="00D7335E">
            <w:pPr>
              <w:numPr>
                <w:ilvl w:val="0"/>
                <w:numId w:val="3"/>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арест на срок от 3 до 6 месяцев;</w:t>
            </w:r>
          </w:p>
          <w:p w:rsidR="00D7335E" w:rsidRPr="00D7335E" w:rsidRDefault="00D7335E" w:rsidP="00D7335E">
            <w:pPr>
              <w:numPr>
                <w:ilvl w:val="0"/>
                <w:numId w:val="3"/>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испытательные работы на срок от 1 года до 2 лет;</w:t>
            </w:r>
          </w:p>
          <w:p w:rsidR="00D7335E" w:rsidRPr="00D7335E" w:rsidRDefault="00D7335E" w:rsidP="00D7335E">
            <w:pPr>
              <w:numPr>
                <w:ilvl w:val="0"/>
                <w:numId w:val="3"/>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штраф в размере от 200 тыс. рублей или штраф в размере дохода осужденного за период до 18 месяцев;</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b/>
                <w:bCs/>
                <w:color w:val="000711"/>
                <w:sz w:val="18"/>
                <w:lang w:eastAsia="ru-RU"/>
              </w:rPr>
              <w:t>4.2. </w:t>
            </w:r>
            <w:r w:rsidRPr="00D7335E">
              <w:rPr>
                <w:rFonts w:ascii="Verdana" w:eastAsia="Times New Roman" w:hAnsi="Verdana" w:cs="Times New Roman"/>
                <w:color w:val="000711"/>
                <w:sz w:val="18"/>
                <w:szCs w:val="18"/>
                <w:lang w:eastAsia="ru-RU"/>
              </w:rPr>
              <w:t>Если взятка давалась за совершение заведомо незаконных действий (бездействие):</w:t>
            </w:r>
          </w:p>
          <w:p w:rsidR="00D7335E" w:rsidRPr="00D7335E" w:rsidRDefault="00D7335E" w:rsidP="00D7335E">
            <w:pPr>
              <w:numPr>
                <w:ilvl w:val="0"/>
                <w:numId w:val="4"/>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лишение свободы на срок до 8 лет;</w:t>
            </w:r>
          </w:p>
          <w:p w:rsidR="00D7335E" w:rsidRPr="00D7335E" w:rsidRDefault="00D7335E" w:rsidP="00D7335E">
            <w:pPr>
              <w:numPr>
                <w:ilvl w:val="0"/>
                <w:numId w:val="4"/>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штраф в размере от 100 тыс. до 500 тыс. рублей или штраф в размере дохода осужденного от 1 года до 3 лет.</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b/>
                <w:bCs/>
                <w:color w:val="000711"/>
                <w:sz w:val="18"/>
                <w:lang w:eastAsia="ru-RU"/>
              </w:rPr>
              <w:t>Коммерческий подкуп (статья 204 Уголовного кодекса РФ):</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b/>
                <w:bCs/>
                <w:i/>
                <w:iCs/>
                <w:color w:val="000711"/>
                <w:sz w:val="18"/>
                <w:lang w:eastAsia="ru-RU"/>
              </w:rPr>
              <w:t>Незаконная передача денег, ценных бумаг, иного имущества и оказание услуг</w:t>
            </w:r>
            <w:r w:rsidRPr="00D7335E">
              <w:rPr>
                <w:rFonts w:ascii="Verdana" w:eastAsia="Times New Roman" w:hAnsi="Verdana" w:cs="Times New Roman"/>
                <w:i/>
                <w:iCs/>
                <w:color w:val="000711"/>
                <w:sz w:val="18"/>
                <w:lang w:eastAsia="ru-RU"/>
              </w:rPr>
              <w:t> </w:t>
            </w:r>
            <w:r w:rsidRPr="00D7335E">
              <w:rPr>
                <w:rFonts w:ascii="Verdana" w:eastAsia="Times New Roman" w:hAnsi="Verdana" w:cs="Times New Roman"/>
                <w:b/>
                <w:bCs/>
                <w:i/>
                <w:iCs/>
                <w:color w:val="000711"/>
                <w:sz w:val="18"/>
                <w:lang w:eastAsia="ru-RU"/>
              </w:rPr>
              <w:t>имущественного характера (части 1 и </w:t>
            </w:r>
            <w:r w:rsidRPr="00D7335E">
              <w:rPr>
                <w:rFonts w:ascii="Verdana" w:eastAsia="Times New Roman" w:hAnsi="Verdana" w:cs="Times New Roman"/>
                <w:i/>
                <w:iCs/>
                <w:color w:val="000711"/>
                <w:sz w:val="18"/>
                <w:lang w:eastAsia="ru-RU"/>
              </w:rPr>
              <w:t>2):</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b/>
                <w:bCs/>
                <w:color w:val="000711"/>
                <w:sz w:val="18"/>
                <w:lang w:eastAsia="ru-RU"/>
              </w:rPr>
              <w:t>4.1. </w:t>
            </w:r>
            <w:r w:rsidRPr="00D7335E">
              <w:rPr>
                <w:rFonts w:ascii="Verdana" w:eastAsia="Times New Roman" w:hAnsi="Verdana" w:cs="Times New Roman"/>
                <w:color w:val="000711"/>
                <w:sz w:val="18"/>
                <w:szCs w:val="18"/>
                <w:lang w:eastAsia="ru-RU"/>
              </w:rPr>
              <w:t>Если преступление совершено одним лицом:</w:t>
            </w:r>
          </w:p>
          <w:p w:rsidR="00D7335E" w:rsidRPr="00D7335E" w:rsidRDefault="00D7335E" w:rsidP="00D7335E">
            <w:pPr>
              <w:numPr>
                <w:ilvl w:val="0"/>
                <w:numId w:val="5"/>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лишение свободы на срок до 3 лет;</w:t>
            </w:r>
          </w:p>
          <w:p w:rsidR="00D7335E" w:rsidRPr="00D7335E" w:rsidRDefault="00D7335E" w:rsidP="00D7335E">
            <w:pPr>
              <w:numPr>
                <w:ilvl w:val="0"/>
                <w:numId w:val="5"/>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ограничение свободы до 2 лет;</w:t>
            </w:r>
          </w:p>
          <w:p w:rsidR="00D7335E" w:rsidRPr="00D7335E" w:rsidRDefault="00D7335E" w:rsidP="00D7335E">
            <w:pPr>
              <w:numPr>
                <w:ilvl w:val="0"/>
                <w:numId w:val="5"/>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lastRenderedPageBreak/>
              <w:t>штраф в размере от 200 тыс. рублей или штраф в размере дохода осужденного за период до 18 месяцев;</w:t>
            </w:r>
          </w:p>
          <w:p w:rsidR="00D7335E" w:rsidRPr="00D7335E" w:rsidRDefault="00D7335E" w:rsidP="00D7335E">
            <w:pPr>
              <w:numPr>
                <w:ilvl w:val="0"/>
                <w:numId w:val="5"/>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лишение права занимать определенные должности или заниматься определенной деятельностью на срок до 2 лет;</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b/>
                <w:bCs/>
                <w:color w:val="000711"/>
                <w:sz w:val="18"/>
                <w:lang w:eastAsia="ru-RU"/>
              </w:rPr>
              <w:t>4.2. </w:t>
            </w:r>
            <w:r w:rsidRPr="00D7335E">
              <w:rPr>
                <w:rFonts w:ascii="Verdana" w:eastAsia="Times New Roman" w:hAnsi="Verdana" w:cs="Times New Roman"/>
                <w:color w:val="000711"/>
                <w:sz w:val="18"/>
                <w:szCs w:val="18"/>
                <w:lang w:eastAsia="ru-RU"/>
              </w:rPr>
              <w:t>Если преступление совершено группой лиц по предварительному сговору или организованной группой:</w:t>
            </w:r>
          </w:p>
          <w:p w:rsidR="00D7335E" w:rsidRPr="00D7335E" w:rsidRDefault="00D7335E" w:rsidP="00D7335E">
            <w:pPr>
              <w:numPr>
                <w:ilvl w:val="0"/>
                <w:numId w:val="6"/>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лишение свободы на срок до 4 лет;</w:t>
            </w:r>
          </w:p>
          <w:p w:rsidR="00D7335E" w:rsidRPr="00D7335E" w:rsidRDefault="00D7335E" w:rsidP="00D7335E">
            <w:pPr>
              <w:numPr>
                <w:ilvl w:val="0"/>
                <w:numId w:val="6"/>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арест на срок 3 до 6 месяцев;</w:t>
            </w:r>
          </w:p>
          <w:p w:rsidR="00D7335E" w:rsidRPr="00D7335E" w:rsidRDefault="00D7335E" w:rsidP="00D7335E">
            <w:pPr>
              <w:numPr>
                <w:ilvl w:val="0"/>
                <w:numId w:val="6"/>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ограничение свободы на срок до 3 лет;</w:t>
            </w:r>
          </w:p>
          <w:p w:rsidR="00D7335E" w:rsidRPr="00D7335E" w:rsidRDefault="00D7335E" w:rsidP="00D7335E">
            <w:pPr>
              <w:numPr>
                <w:ilvl w:val="0"/>
                <w:numId w:val="6"/>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штраф в размере от 100 тыс. до 300 тыс. рублей или штраф в размере дохода осужденного за период от 1 года до 2 лет.</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b/>
                <w:bCs/>
                <w:i/>
                <w:iCs/>
                <w:color w:val="000711"/>
                <w:sz w:val="18"/>
                <w:lang w:eastAsia="ru-RU"/>
              </w:rPr>
              <w:t>Незаконное получение денег, ценных бумаг, иного имущества, а равно незаконное пользование услугами имущественного характера (части 3 и 4):</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b/>
                <w:bCs/>
                <w:color w:val="000711"/>
                <w:sz w:val="18"/>
                <w:lang w:eastAsia="ru-RU"/>
              </w:rPr>
              <w:t>4.3. </w:t>
            </w:r>
            <w:r w:rsidRPr="00D7335E">
              <w:rPr>
                <w:rFonts w:ascii="Verdana" w:eastAsia="Times New Roman" w:hAnsi="Verdana" w:cs="Times New Roman"/>
                <w:color w:val="000711"/>
                <w:sz w:val="18"/>
                <w:szCs w:val="18"/>
                <w:lang w:eastAsia="ru-RU"/>
              </w:rPr>
              <w:t>Если преступление совершено одним лицом:</w:t>
            </w:r>
          </w:p>
          <w:p w:rsidR="00D7335E" w:rsidRPr="00D7335E" w:rsidRDefault="00D7335E" w:rsidP="00D7335E">
            <w:pPr>
              <w:numPr>
                <w:ilvl w:val="0"/>
                <w:numId w:val="7"/>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лишение свободы на срок до 7 лет с лишением права занимать определенные должности или заниматься определенной деятельностью на срок до 3 лет;</w:t>
            </w:r>
          </w:p>
          <w:p w:rsidR="00D7335E" w:rsidRPr="00D7335E" w:rsidRDefault="00D7335E" w:rsidP="00D7335E">
            <w:pPr>
              <w:numPr>
                <w:ilvl w:val="0"/>
                <w:numId w:val="7"/>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 xml:space="preserve">штраф в размере от 100 тыс. до 500 тыс. рублей или штраф в размере дохода осужденного за период от одного года до 3 </w:t>
            </w:r>
            <w:proofErr w:type="spellStart"/>
            <w:r w:rsidRPr="00D7335E">
              <w:rPr>
                <w:rFonts w:ascii="Verdana" w:eastAsia="Times New Roman" w:hAnsi="Verdana" w:cs="Times New Roman"/>
                <w:color w:val="000711"/>
                <w:sz w:val="18"/>
                <w:szCs w:val="18"/>
                <w:lang w:eastAsia="ru-RU"/>
              </w:rPr>
              <w:t>лет</w:t>
            </w:r>
            <w:proofErr w:type="gramStart"/>
            <w:r w:rsidRPr="00D7335E">
              <w:rPr>
                <w:rFonts w:ascii="Verdana" w:eastAsia="Times New Roman" w:hAnsi="Verdana" w:cs="Times New Roman"/>
                <w:color w:val="000711"/>
                <w:sz w:val="18"/>
                <w:szCs w:val="18"/>
                <w:lang w:eastAsia="ru-RU"/>
              </w:rPr>
              <w:t>;ч</w:t>
            </w:r>
            <w:proofErr w:type="spellEnd"/>
            <w:proofErr w:type="gramEnd"/>
            <w:r w:rsidRPr="00D7335E">
              <w:rPr>
                <w:rFonts w:ascii="Verdana" w:eastAsia="Times New Roman" w:hAnsi="Verdana" w:cs="Times New Roman"/>
                <w:color w:val="000711"/>
                <w:sz w:val="18"/>
                <w:szCs w:val="18"/>
                <w:lang w:eastAsia="ru-RU"/>
              </w:rPr>
              <w:t>.</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Если преступление совершено группой лиц по предварительному сговору или организованной группой, либо сопряжено с вымогательством предмета подкупа:</w:t>
            </w:r>
          </w:p>
          <w:p w:rsidR="00D7335E" w:rsidRPr="00D7335E" w:rsidRDefault="00D7335E" w:rsidP="00D7335E">
            <w:pPr>
              <w:numPr>
                <w:ilvl w:val="0"/>
                <w:numId w:val="8"/>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лишение свободы на срок от 7 до 12 лет со штрафом в размере до 1 миллиона рублей или в размере дохода осужденного за период до 5 лет либо без такового с лишением права занимать определенные должности или заниматься определенной деятельностью на срок до 3 лет.</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b/>
                <w:bCs/>
                <w:color w:val="000711"/>
                <w:sz w:val="18"/>
                <w:lang w:eastAsia="ru-RU"/>
              </w:rPr>
              <w:t>ВЗЯТКА ИЛИ ПОДКУП ЧЕРЕЗ ПОСРЕДНИКА</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Взятка нередко дается и берется через посредников-подчиненных сотрудников, индивидуальных предпринимателей, работников посреднических фирм, которые рассматриваются Уголовным кодексом Российской Федерации как пособники преступления.</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 xml:space="preserve">Коммерческий подкуп может осуществляться через посредников-подчиненных сотрудников, партнеров по бизнесу, специально нанятых лиц, которые </w:t>
            </w:r>
            <w:r w:rsidRPr="00D7335E">
              <w:rPr>
                <w:rFonts w:ascii="Verdana" w:eastAsia="Times New Roman" w:hAnsi="Verdana" w:cs="Times New Roman"/>
                <w:color w:val="000711"/>
                <w:sz w:val="18"/>
                <w:szCs w:val="18"/>
                <w:lang w:eastAsia="ru-RU"/>
              </w:rPr>
              <w:lastRenderedPageBreak/>
              <w:t>также рассматриваются Уголовным кодексом Российской Федерации как пособники преступления.</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b/>
                <w:bCs/>
                <w:color w:val="000711"/>
                <w:sz w:val="18"/>
                <w:lang w:eastAsia="ru-RU"/>
              </w:rPr>
              <w:t>ГРАЖДАНИН, ДАВШИЙ ВЗЯТКУ ИЛИ СОВЕРШИВШИЙ КОММЕРЧЕСКИЙ ПОДКУП, МОЖЕТ БЫТЬ ОСВОБОЖДЕН ОТ ОТВЕТСТВЕННОСТИ, ЕСЛИ:</w:t>
            </w:r>
          </w:p>
          <w:p w:rsidR="00D7335E" w:rsidRPr="00D7335E" w:rsidRDefault="00D7335E" w:rsidP="00D7335E">
            <w:pPr>
              <w:numPr>
                <w:ilvl w:val="0"/>
                <w:numId w:val="9"/>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установлен факт вымогательства;</w:t>
            </w:r>
          </w:p>
          <w:p w:rsidR="00D7335E" w:rsidRPr="00D7335E" w:rsidRDefault="00D7335E" w:rsidP="00D7335E">
            <w:pPr>
              <w:numPr>
                <w:ilvl w:val="0"/>
                <w:numId w:val="9"/>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 xml:space="preserve">гражданин добровольно сообщил в правоохранительные органы о </w:t>
            </w:r>
            <w:proofErr w:type="gramStart"/>
            <w:r w:rsidRPr="00D7335E">
              <w:rPr>
                <w:rFonts w:ascii="Verdana" w:eastAsia="Times New Roman" w:hAnsi="Verdana" w:cs="Times New Roman"/>
                <w:color w:val="000711"/>
                <w:sz w:val="18"/>
                <w:szCs w:val="18"/>
                <w:lang w:eastAsia="ru-RU"/>
              </w:rPr>
              <w:t>содеянном</w:t>
            </w:r>
            <w:proofErr w:type="gramEnd"/>
            <w:r w:rsidRPr="00D7335E">
              <w:rPr>
                <w:rFonts w:ascii="Verdana" w:eastAsia="Times New Roman" w:hAnsi="Verdana" w:cs="Times New Roman"/>
                <w:color w:val="000711"/>
                <w:sz w:val="18"/>
                <w:szCs w:val="18"/>
                <w:lang w:eastAsia="ru-RU"/>
              </w:rPr>
              <w:t>.</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(статья 306).</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Вымогательство взятки может осуществляться как в виде прямого требования («если не дадите... вопрос будет решен не в Вашу пользу»), так и косвенным образом.</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b/>
                <w:bCs/>
                <w:color w:val="000711"/>
                <w:sz w:val="18"/>
                <w:lang w:eastAsia="ru-RU"/>
              </w:rPr>
              <w:t>НЕКОТОРЫЕ КОСВЕННЫЕ ПРИЗНАКИ ВЫМОГАТЕЛЬСТВА ВЗЯТКИ:</w:t>
            </w:r>
          </w:p>
          <w:p w:rsidR="00D7335E" w:rsidRPr="00D7335E" w:rsidRDefault="00D7335E" w:rsidP="00D7335E">
            <w:pPr>
              <w:numPr>
                <w:ilvl w:val="0"/>
                <w:numId w:val="10"/>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разговор о возможной взятке носит иносказательный характер, речь чиновника состоит из односложных предложений, не содержащих открытых заявлений о том, что решить вопрос он может только в случае передачи ему денег или оказания какой-либо услуги; никакие «опасные» выражения при этом не допускаются;</w:t>
            </w:r>
          </w:p>
          <w:p w:rsidR="00D7335E" w:rsidRPr="00D7335E" w:rsidRDefault="00D7335E" w:rsidP="00D7335E">
            <w:pPr>
              <w:numPr>
                <w:ilvl w:val="0"/>
                <w:numId w:val="10"/>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 xml:space="preserve">в ходе беседы чиновник,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 сумма или характер взятки не озвучиваются; </w:t>
            </w:r>
            <w:proofErr w:type="gramStart"/>
            <w:r w:rsidRPr="00D7335E">
              <w:rPr>
                <w:rFonts w:ascii="Verdana" w:eastAsia="Times New Roman" w:hAnsi="Verdana" w:cs="Times New Roman"/>
                <w:color w:val="000711"/>
                <w:sz w:val="18"/>
                <w:szCs w:val="18"/>
                <w:lang w:eastAsia="ru-RU"/>
              </w:rPr>
              <w:t>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взяткодателю;</w:t>
            </w:r>
            <w:proofErr w:type="gramEnd"/>
          </w:p>
          <w:p w:rsidR="00D7335E" w:rsidRPr="00D7335E" w:rsidRDefault="00D7335E" w:rsidP="00D7335E">
            <w:pPr>
              <w:numPr>
                <w:ilvl w:val="0"/>
                <w:numId w:val="10"/>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чиновник может неожиданно прервать беседу и под благовидным предлогом оставить посетителя одного в кабинете, оставив при этом открытыми ящик стола, папку с материалами, портфель; вымогатель взятки может переадресовать продолжение контакта другому человеку, напрямую не связанному с решением вопроса.</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b/>
                <w:bCs/>
                <w:color w:val="000711"/>
                <w:sz w:val="18"/>
                <w:lang w:eastAsia="ru-RU"/>
              </w:rPr>
              <w:t>Признаки коммерческого подкупа аналогичны признакам вымогательства взятки.</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b/>
                <w:bCs/>
                <w:color w:val="000711"/>
                <w:sz w:val="18"/>
                <w:lang w:eastAsia="ru-RU"/>
              </w:rPr>
              <w:lastRenderedPageBreak/>
              <w:t>Внимание! Вас могут провоцировать на дачу взятки или коммерческий подкуп с целью компрометации и шельмования!</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b/>
                <w:bCs/>
                <w:color w:val="000711"/>
                <w:sz w:val="18"/>
                <w:lang w:eastAsia="ru-RU"/>
              </w:rPr>
              <w:t>СКЛОНЕНИЕ    ГОСУДАРСТВЕННЫХ    ИЛИ    МУНИЦИПАЛЬНЫХ    СЛУЖАЩИХ    К    СОВЕРШЕНИЮ КОРРУПЦИОННЫХ ПРАВОНАРУШЕНИЙ</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Государственный или муниципальный служащий обязан уведомлять представителя нанимателя (работодателя</w:t>
            </w:r>
            <w:proofErr w:type="gramStart"/>
            <w:r w:rsidRPr="00D7335E">
              <w:rPr>
                <w:rFonts w:ascii="Verdana" w:eastAsia="Times New Roman" w:hAnsi="Verdana" w:cs="Times New Roman"/>
                <w:color w:val="000711"/>
                <w:sz w:val="18"/>
                <w:szCs w:val="18"/>
                <w:lang w:eastAsia="ru-RU"/>
              </w:rPr>
              <w:t xml:space="preserve"> )</w:t>
            </w:r>
            <w:proofErr w:type="gramEnd"/>
            <w:r w:rsidRPr="00D7335E">
              <w:rPr>
                <w:rFonts w:ascii="Verdana" w:eastAsia="Times New Roman" w:hAnsi="Verdana" w:cs="Times New Roman"/>
                <w:color w:val="000711"/>
                <w:sz w:val="18"/>
                <w:szCs w:val="18"/>
                <w:lang w:eastAsia="ru-RU"/>
              </w:rPr>
              <w:t>,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является служебной обязанностью государственного или муниципального служащего.</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Невыполнение государственным или муниципальным служащим служебной такой обязанности является правонарушением, влекущим его увольнение с государственной или муниципальной службы либо привлечение его к иным видам ответственности.</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b/>
                <w:bCs/>
                <w:color w:val="000711"/>
                <w:sz w:val="18"/>
                <w:lang w:eastAsia="ru-RU"/>
              </w:rPr>
              <w:t>ВАШИ ДЕЙСТВИЯ В СЛУЧАЕ ВЫМОГАТЕЛЬСТВА ИЛИ ПРОВОКАЦИИ ВЗЯТКИ (ПОДКУПА)</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совершить подкуп;</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rsidR="00D7335E" w:rsidRPr="00D7335E" w:rsidRDefault="00D7335E" w:rsidP="00D7335E">
            <w:pPr>
              <w:numPr>
                <w:ilvl w:val="0"/>
                <w:numId w:val="11"/>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поинтересоваться у собеседника о гарантиях решения вопроса в случае дачи взятки или совершения подкупа;</w:t>
            </w:r>
          </w:p>
          <w:p w:rsidR="00D7335E" w:rsidRPr="00D7335E" w:rsidRDefault="00D7335E" w:rsidP="00D7335E">
            <w:pPr>
              <w:numPr>
                <w:ilvl w:val="0"/>
                <w:numId w:val="11"/>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b/>
                <w:bCs/>
                <w:color w:val="000711"/>
                <w:sz w:val="18"/>
                <w:lang w:eastAsia="ru-RU"/>
              </w:rPr>
              <w:t>ЧТО СЛЕДУЕТ ВАМ ПРЕДПРИНЯТЬ СРАЗУ ПОСЛЕ СВЕРШИВШЕГОСЯ ФАКТА ВЫМОГАТЕЛЬСТВА?</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 xml:space="preserve">Принять решение согласно своей гражданской позиции, своим нравственным принципам, совести и жизненному опыту. В связи с этим у Вас возникает два </w:t>
            </w:r>
            <w:r w:rsidRPr="00D7335E">
              <w:rPr>
                <w:rFonts w:ascii="Verdana" w:eastAsia="Times New Roman" w:hAnsi="Verdana" w:cs="Times New Roman"/>
                <w:color w:val="000711"/>
                <w:sz w:val="18"/>
                <w:szCs w:val="18"/>
                <w:lang w:eastAsia="ru-RU"/>
              </w:rPr>
              <w:lastRenderedPageBreak/>
              <w:t>варианта действий:</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Первый вариант - прекратить всяческие контакты с вымогателем, дать понять ему о Вашем отказе пойти на преступление и смириться с тем, что важный для Вас вопрос не будет решен, а вымогатель будет и дальше безнаказанно измываться над людьми, окружать себя сообщниками и коррупционными связями.</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Второй вариант - встать на путь сопротивления взяточникам и вымогателям, исходя из четкого понимания, что только всем миром можно одолеть это зло, что человек должен в любых ситуациях сохранить свое достоинство и не становиться пособником преступления.</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Второй вариант в большей степени согласуется с нормами права и морали, согласно которым зло должно быть обязательно наказано. Но каждый человек как свободная личность принимает сам решение, какой путь он избирает.</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Если Вы избираете второй вариант, Вам следует:</w:t>
            </w:r>
          </w:p>
          <w:p w:rsidR="00D7335E" w:rsidRPr="00D7335E" w:rsidRDefault="00D7335E" w:rsidP="00D7335E">
            <w:pPr>
              <w:numPr>
                <w:ilvl w:val="0"/>
                <w:numId w:val="12"/>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по своему усмотрению обратиться с устным или письменным сообщением о готовящемся преступлении в один из правоохранительных органов по месту Вашего жительства или в их вышестоящие органы:</w:t>
            </w:r>
          </w:p>
          <w:p w:rsidR="00D7335E" w:rsidRPr="00D7335E" w:rsidRDefault="00D7335E" w:rsidP="00D7335E">
            <w:pPr>
              <w:numPr>
                <w:ilvl w:val="0"/>
                <w:numId w:val="12"/>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в органы внутренних дел - в городские отделения (отделы) милиции, управления (отделы) по борьбе с экономическими преступлениями, в краевые управления внутренних дел;</w:t>
            </w:r>
          </w:p>
          <w:p w:rsidR="00D7335E" w:rsidRPr="00D7335E" w:rsidRDefault="00D7335E" w:rsidP="00D7335E">
            <w:pPr>
              <w:numPr>
                <w:ilvl w:val="0"/>
                <w:numId w:val="12"/>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в органы Федеральной службы безопасности;</w:t>
            </w:r>
          </w:p>
          <w:p w:rsidR="00D7335E" w:rsidRPr="00D7335E" w:rsidRDefault="00D7335E" w:rsidP="00D7335E">
            <w:pPr>
              <w:numPr>
                <w:ilvl w:val="0"/>
                <w:numId w:val="12"/>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в органы прокуратуры;</w:t>
            </w:r>
          </w:p>
          <w:p w:rsidR="00D7335E" w:rsidRPr="00D7335E" w:rsidRDefault="00D7335E" w:rsidP="00D7335E">
            <w:pPr>
              <w:numPr>
                <w:ilvl w:val="0"/>
                <w:numId w:val="12"/>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в следственные подразделения следственного управления Следственного комитета при прокуратуре РФ.</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О фактах коррупционных проявлений также можно сообщить по «телефонам доверия» правоохранительных органов.</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В случаях вымогательства взятки со стороны сотрудников органов внутренних дел, безопасности,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пресечения преступлений, совершаемых сотрудниками:</w:t>
            </w:r>
          </w:p>
          <w:p w:rsidR="00D7335E" w:rsidRPr="00D7335E" w:rsidRDefault="00D7335E" w:rsidP="00D7335E">
            <w:pPr>
              <w:numPr>
                <w:ilvl w:val="0"/>
                <w:numId w:val="13"/>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попасть на прием к руководителю правоохранительного органа, куда Вы обратились с сообщением о вымогательстве у Вас взятки;</w:t>
            </w:r>
          </w:p>
          <w:p w:rsidR="00D7335E" w:rsidRPr="00D7335E" w:rsidRDefault="00D7335E" w:rsidP="00D7335E">
            <w:pPr>
              <w:numPr>
                <w:ilvl w:val="0"/>
                <w:numId w:val="13"/>
              </w:num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написать заявление о факте вымогательства у Вас взятки или коммерческого подкупа, в котором точно указать:</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lastRenderedPageBreak/>
              <w:t>- кто из должностных лиц (фамилия, имя, отчество, должность, учреждение) вымогает у Вас взятку или кто из представителей коммерческих структур толкает Вас на совершение, подкупа;</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 какова сумма и характер вымогаемой взятки (подкупа);</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 за какие конкретно действия (иди бездействие) у Вас вымогается взятка или совершается коммерческий подкуп;</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 в какое время, в каком месте и каким образом должна произойти непосредственная дача взятки или должен быть осуществлен коммерческий подкуп.</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b/>
                <w:bCs/>
                <w:color w:val="000711"/>
                <w:sz w:val="18"/>
                <w:lang w:eastAsia="ru-RU"/>
              </w:rPr>
              <w:t>ПРИМЕРНЫЙ ТЕКСТ ЗАЯВЛЕНИЯ</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Прокурору Красноярского края</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от гражданина Иванова И. И.,</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proofErr w:type="gramStart"/>
            <w:r w:rsidRPr="00D7335E">
              <w:rPr>
                <w:rFonts w:ascii="Verdana" w:eastAsia="Times New Roman" w:hAnsi="Verdana" w:cs="Times New Roman"/>
                <w:color w:val="000711"/>
                <w:sz w:val="18"/>
                <w:szCs w:val="18"/>
                <w:lang w:eastAsia="ru-RU"/>
              </w:rPr>
              <w:t>проживающего</w:t>
            </w:r>
            <w:proofErr w:type="gramEnd"/>
            <w:r w:rsidRPr="00D7335E">
              <w:rPr>
                <w:rFonts w:ascii="Verdana" w:eastAsia="Times New Roman" w:hAnsi="Verdana" w:cs="Times New Roman"/>
                <w:color w:val="000711"/>
                <w:sz w:val="18"/>
                <w:szCs w:val="18"/>
                <w:lang w:eastAsia="ru-RU"/>
              </w:rPr>
              <w:t xml:space="preserve"> по адресу: г. Красноярск</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 xml:space="preserve">ул. </w:t>
            </w:r>
            <w:proofErr w:type="gramStart"/>
            <w:r w:rsidRPr="00D7335E">
              <w:rPr>
                <w:rFonts w:ascii="Verdana" w:eastAsia="Times New Roman" w:hAnsi="Verdana" w:cs="Times New Roman"/>
                <w:color w:val="000711"/>
                <w:sz w:val="18"/>
                <w:szCs w:val="18"/>
                <w:lang w:eastAsia="ru-RU"/>
              </w:rPr>
              <w:t>Советская</w:t>
            </w:r>
            <w:proofErr w:type="gramEnd"/>
            <w:r w:rsidRPr="00D7335E">
              <w:rPr>
                <w:rFonts w:ascii="Verdana" w:eastAsia="Times New Roman" w:hAnsi="Verdana" w:cs="Times New Roman"/>
                <w:color w:val="000711"/>
                <w:sz w:val="18"/>
                <w:szCs w:val="18"/>
                <w:lang w:eastAsia="ru-RU"/>
              </w:rPr>
              <w:t>, дом 10, кв. 345</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Заявление</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Я, Иванов Иван Иванович, заявляю о том, что 15 мая 2016 года главврач городской больницы № Васильев Василий Васильевич за лечение моего брата Иванова Владимира Ивановича поставил условие: передать ему деньги в сумме 20 тыс. руб. в срок до 20 мая 2010 года. В противном случае моему родственнику будет отказано в приеме в стационар. Передача денег должна состояться в служебном кабинете Васильева. Перед этим я должен позвонить ему по телефону и договориться о времени встречи.</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Я, Иванов Иван Иванович, предупрежден об уголовной ответственности за заведомо ложный донос по ст. 306 УК РФ.</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Дата    Иванов И. И. (подпись заявителя)</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lastRenderedPageBreak/>
              <w:t> </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b/>
                <w:bCs/>
                <w:color w:val="000711"/>
                <w:sz w:val="18"/>
                <w:lang w:eastAsia="ru-RU"/>
              </w:rPr>
              <w:t>ЭТО ВАЖНО ЗНАТЬ!</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В дежурной части органа внутренних дел, приемной органов прокуратуры, Федеральной службы безопасности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proofErr w:type="gramStart"/>
            <w:r w:rsidRPr="00D7335E">
              <w:rPr>
                <w:rFonts w:ascii="Verdana" w:eastAsia="Times New Roman" w:hAnsi="Verdana" w:cs="Times New Roman"/>
                <w:color w:val="000711"/>
                <w:sz w:val="18"/>
                <w:szCs w:val="18"/>
                <w:lang w:eastAsia="ru-RU"/>
              </w:rPr>
              <w:t>В случае отказа принять от Вас сообщение (заявление) о вымогательстве взятки или коммерческом подкупе Вы имеете право обжаловать эти незаконные действия в вышестоящих инстанциях (городских, краевых,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roofErr w:type="gramEnd"/>
          </w:p>
          <w:p w:rsidR="00D7335E" w:rsidRPr="00D7335E" w:rsidRDefault="00D7335E" w:rsidP="00D7335E">
            <w:pPr>
              <w:spacing w:before="100" w:beforeAutospacing="1" w:after="100" w:afterAutospacing="1" w:line="300" w:lineRule="atLeast"/>
              <w:jc w:val="center"/>
              <w:rPr>
                <w:rFonts w:ascii="Verdana" w:eastAsia="Times New Roman" w:hAnsi="Verdana" w:cs="Times New Roman"/>
                <w:color w:val="000711"/>
                <w:sz w:val="18"/>
                <w:szCs w:val="18"/>
                <w:lang w:eastAsia="ru-RU"/>
              </w:rPr>
            </w:pPr>
            <w:r w:rsidRPr="00D7335E">
              <w:rPr>
                <w:rFonts w:ascii="Verdana" w:eastAsia="Times New Roman" w:hAnsi="Verdana" w:cs="Times New Roman"/>
                <w:b/>
                <w:bCs/>
                <w:color w:val="000711"/>
                <w:sz w:val="18"/>
                <w:lang w:eastAsia="ru-RU"/>
              </w:rPr>
              <w:t>Адреса и телефоны</w:t>
            </w:r>
          </w:p>
          <w:p w:rsidR="00D7335E" w:rsidRPr="00D7335E" w:rsidRDefault="00D7335E" w:rsidP="00D7335E">
            <w:pPr>
              <w:spacing w:before="100" w:beforeAutospacing="1" w:after="100" w:afterAutospacing="1" w:line="300" w:lineRule="atLeast"/>
              <w:jc w:val="center"/>
              <w:rPr>
                <w:rFonts w:ascii="Verdana" w:eastAsia="Times New Roman" w:hAnsi="Verdana" w:cs="Times New Roman"/>
                <w:color w:val="000711"/>
                <w:sz w:val="18"/>
                <w:szCs w:val="18"/>
                <w:lang w:eastAsia="ru-RU"/>
              </w:rPr>
            </w:pPr>
            <w:proofErr w:type="gramStart"/>
            <w:r w:rsidRPr="00D7335E">
              <w:rPr>
                <w:rFonts w:ascii="Verdana" w:eastAsia="Times New Roman" w:hAnsi="Verdana" w:cs="Times New Roman"/>
                <w:b/>
                <w:bCs/>
                <w:color w:val="000711"/>
                <w:sz w:val="18"/>
                <w:lang w:eastAsia="ru-RU"/>
              </w:rPr>
              <w:t>по которым Вы можете обратиться по фактам вымогательства</w:t>
            </w:r>
            <w:proofErr w:type="gramEnd"/>
          </w:p>
          <w:p w:rsidR="00D7335E" w:rsidRPr="00D7335E" w:rsidRDefault="00D7335E" w:rsidP="00D7335E">
            <w:pPr>
              <w:spacing w:before="100" w:beforeAutospacing="1" w:after="100" w:afterAutospacing="1" w:line="300" w:lineRule="atLeast"/>
              <w:jc w:val="center"/>
              <w:rPr>
                <w:rFonts w:ascii="Verdana" w:eastAsia="Times New Roman" w:hAnsi="Verdana" w:cs="Times New Roman"/>
                <w:color w:val="000711"/>
                <w:sz w:val="18"/>
                <w:szCs w:val="18"/>
                <w:lang w:eastAsia="ru-RU"/>
              </w:rPr>
            </w:pPr>
            <w:r w:rsidRPr="00D7335E">
              <w:rPr>
                <w:rFonts w:ascii="Verdana" w:eastAsia="Times New Roman" w:hAnsi="Verdana" w:cs="Times New Roman"/>
                <w:b/>
                <w:bCs/>
                <w:color w:val="000711"/>
                <w:sz w:val="18"/>
                <w:lang w:eastAsia="ru-RU"/>
              </w:rPr>
              <w:lastRenderedPageBreak/>
              <w:t>Органы внутренних дел:</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Районные и городские отделения полиции;</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Управление по борьбе с экономической преступностью и его подразделения в Красноярском крае – тел.211-45-52;</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Главное управление внутренних дел по Красноярскому краю</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660017, г</w:t>
            </w:r>
            <w:proofErr w:type="gramStart"/>
            <w:r w:rsidRPr="00D7335E">
              <w:rPr>
                <w:rFonts w:ascii="Verdana" w:eastAsia="Times New Roman" w:hAnsi="Verdana" w:cs="Times New Roman"/>
                <w:color w:val="000711"/>
                <w:sz w:val="18"/>
                <w:szCs w:val="18"/>
                <w:lang w:eastAsia="ru-RU"/>
              </w:rPr>
              <w:t>.К</w:t>
            </w:r>
            <w:proofErr w:type="gramEnd"/>
            <w:r w:rsidRPr="00D7335E">
              <w:rPr>
                <w:rFonts w:ascii="Verdana" w:eastAsia="Times New Roman" w:hAnsi="Verdana" w:cs="Times New Roman"/>
                <w:color w:val="000711"/>
                <w:sz w:val="18"/>
                <w:szCs w:val="18"/>
                <w:lang w:eastAsia="ru-RU"/>
              </w:rPr>
              <w:t>расноярск, ул.Дзержинского, 18</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тел. доверия 8(391)245-96-46</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тел. дежурной части 8(391)211-45-00</w:t>
            </w:r>
          </w:p>
          <w:p w:rsidR="00D7335E" w:rsidRPr="00D7335E" w:rsidRDefault="00D7335E" w:rsidP="00D7335E">
            <w:pPr>
              <w:spacing w:before="100" w:beforeAutospacing="1" w:after="100" w:afterAutospacing="1" w:line="300" w:lineRule="atLeast"/>
              <w:jc w:val="center"/>
              <w:rPr>
                <w:rFonts w:ascii="Verdana" w:eastAsia="Times New Roman" w:hAnsi="Verdana" w:cs="Times New Roman"/>
                <w:color w:val="000711"/>
                <w:sz w:val="18"/>
                <w:szCs w:val="18"/>
                <w:lang w:eastAsia="ru-RU"/>
              </w:rPr>
            </w:pPr>
            <w:r w:rsidRPr="00D7335E">
              <w:rPr>
                <w:rFonts w:ascii="Verdana" w:eastAsia="Times New Roman" w:hAnsi="Verdana" w:cs="Times New Roman"/>
                <w:b/>
                <w:bCs/>
                <w:color w:val="000711"/>
                <w:sz w:val="18"/>
                <w:lang w:eastAsia="ru-RU"/>
              </w:rPr>
              <w:t>Органы прокуратуры:</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Районные и городские прокуратуры;</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Прокуратура Красноярского края</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660049, г. Красноя</w:t>
            </w:r>
            <w:proofErr w:type="gramStart"/>
            <w:r w:rsidRPr="00D7335E">
              <w:rPr>
                <w:rFonts w:ascii="Verdana" w:eastAsia="Times New Roman" w:hAnsi="Verdana" w:cs="Times New Roman"/>
                <w:color w:val="000711"/>
                <w:sz w:val="18"/>
                <w:szCs w:val="18"/>
                <w:lang w:eastAsia="ru-RU"/>
              </w:rPr>
              <w:t>рск пр</w:t>
            </w:r>
            <w:proofErr w:type="gramEnd"/>
            <w:r w:rsidRPr="00D7335E">
              <w:rPr>
                <w:rFonts w:ascii="Verdana" w:eastAsia="Times New Roman" w:hAnsi="Verdana" w:cs="Times New Roman"/>
                <w:color w:val="000711"/>
                <w:sz w:val="18"/>
                <w:szCs w:val="18"/>
                <w:lang w:eastAsia="ru-RU"/>
              </w:rPr>
              <w:t>. Мира, 32</w:t>
            </w:r>
            <w:r w:rsidRPr="00D7335E">
              <w:rPr>
                <w:rFonts w:ascii="Verdana" w:eastAsia="Times New Roman" w:hAnsi="Verdana" w:cs="Times New Roman"/>
                <w:color w:val="000711"/>
                <w:sz w:val="18"/>
                <w:szCs w:val="18"/>
                <w:lang w:eastAsia="ru-RU"/>
              </w:rPr>
              <w:br/>
              <w:t>Телефон приемной:</w:t>
            </w:r>
            <w:r w:rsidRPr="00D7335E">
              <w:rPr>
                <w:rFonts w:ascii="Verdana" w:eastAsia="Times New Roman" w:hAnsi="Verdana" w:cs="Times New Roman"/>
                <w:color w:val="000711"/>
                <w:sz w:val="18"/>
                <w:szCs w:val="18"/>
                <w:lang w:eastAsia="ru-RU"/>
              </w:rPr>
              <w:br/>
              <w:t>(391) 265-84-00</w:t>
            </w:r>
            <w:r w:rsidRPr="00D7335E">
              <w:rPr>
                <w:rFonts w:ascii="Verdana" w:eastAsia="Times New Roman" w:hAnsi="Verdana" w:cs="Times New Roman"/>
                <w:color w:val="000711"/>
                <w:sz w:val="18"/>
                <w:lang w:eastAsia="ru-RU"/>
              </w:rPr>
              <w:t> </w:t>
            </w:r>
            <w:r w:rsidRPr="00D7335E">
              <w:rPr>
                <w:rFonts w:ascii="Verdana" w:eastAsia="Times New Roman" w:hAnsi="Verdana" w:cs="Times New Roman"/>
                <w:color w:val="000711"/>
                <w:sz w:val="18"/>
                <w:szCs w:val="18"/>
                <w:lang w:eastAsia="ru-RU"/>
              </w:rPr>
              <w:br/>
              <w:t>Телефон дежурного прокурора:</w:t>
            </w:r>
            <w:r w:rsidRPr="00D7335E">
              <w:rPr>
                <w:rFonts w:ascii="Verdana" w:eastAsia="Times New Roman" w:hAnsi="Verdana" w:cs="Times New Roman"/>
                <w:color w:val="000711"/>
                <w:sz w:val="18"/>
                <w:szCs w:val="18"/>
                <w:lang w:eastAsia="ru-RU"/>
              </w:rPr>
              <w:br/>
              <w:t>(391) 227-48-78</w:t>
            </w:r>
          </w:p>
          <w:p w:rsidR="00D7335E" w:rsidRPr="00D7335E" w:rsidRDefault="00D7335E" w:rsidP="00D7335E">
            <w:pPr>
              <w:spacing w:before="100" w:beforeAutospacing="1" w:after="100" w:afterAutospacing="1" w:line="300" w:lineRule="atLeast"/>
              <w:jc w:val="center"/>
              <w:rPr>
                <w:rFonts w:ascii="Verdana" w:eastAsia="Times New Roman" w:hAnsi="Verdana" w:cs="Times New Roman"/>
                <w:color w:val="000711"/>
                <w:sz w:val="18"/>
                <w:szCs w:val="18"/>
                <w:lang w:eastAsia="ru-RU"/>
              </w:rPr>
            </w:pPr>
            <w:r w:rsidRPr="00D7335E">
              <w:rPr>
                <w:rFonts w:ascii="Verdana" w:eastAsia="Times New Roman" w:hAnsi="Verdana" w:cs="Times New Roman"/>
                <w:b/>
                <w:bCs/>
                <w:color w:val="000711"/>
                <w:sz w:val="18"/>
                <w:lang w:eastAsia="ru-RU"/>
              </w:rPr>
              <w:t>Органы следственного комитета при прокуратуре РФ:</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Городские и межрайонные следственные отделы;</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lastRenderedPageBreak/>
              <w:t>Следственное управление Следственного комитета при прокуратуре РФ по Красноярскому краю</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660049, г</w:t>
            </w:r>
            <w:proofErr w:type="gramStart"/>
            <w:r w:rsidRPr="00D7335E">
              <w:rPr>
                <w:rFonts w:ascii="Verdana" w:eastAsia="Times New Roman" w:hAnsi="Verdana" w:cs="Times New Roman"/>
                <w:color w:val="000711"/>
                <w:sz w:val="18"/>
                <w:szCs w:val="18"/>
                <w:lang w:eastAsia="ru-RU"/>
              </w:rPr>
              <w:t>.К</w:t>
            </w:r>
            <w:proofErr w:type="gramEnd"/>
            <w:r w:rsidRPr="00D7335E">
              <w:rPr>
                <w:rFonts w:ascii="Verdana" w:eastAsia="Times New Roman" w:hAnsi="Verdana" w:cs="Times New Roman"/>
                <w:color w:val="000711"/>
                <w:sz w:val="18"/>
                <w:szCs w:val="18"/>
                <w:lang w:eastAsia="ru-RU"/>
              </w:rPr>
              <w:t>расноярск, пр.Мира 35/3</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Телефоны дежурного по управлению 8(391)227-03-59, 227-06-45</w:t>
            </w:r>
          </w:p>
          <w:p w:rsidR="00D7335E" w:rsidRPr="00D7335E" w:rsidRDefault="00D7335E" w:rsidP="00D7335E">
            <w:pPr>
              <w:spacing w:before="100" w:beforeAutospacing="1" w:after="100" w:afterAutospacing="1" w:line="300" w:lineRule="atLeast"/>
              <w:jc w:val="center"/>
              <w:rPr>
                <w:rFonts w:ascii="Verdana" w:eastAsia="Times New Roman" w:hAnsi="Verdana" w:cs="Times New Roman"/>
                <w:color w:val="000711"/>
                <w:sz w:val="18"/>
                <w:szCs w:val="18"/>
                <w:lang w:eastAsia="ru-RU"/>
              </w:rPr>
            </w:pPr>
            <w:r w:rsidRPr="00D7335E">
              <w:rPr>
                <w:rFonts w:ascii="Verdana" w:eastAsia="Times New Roman" w:hAnsi="Verdana" w:cs="Times New Roman"/>
                <w:b/>
                <w:bCs/>
                <w:color w:val="000711"/>
                <w:sz w:val="18"/>
                <w:lang w:eastAsia="ru-RU"/>
              </w:rPr>
              <w:t>Органы государственной безопасности:</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Управление ФСБ по Красноярскому краю</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660017, г</w:t>
            </w:r>
            <w:proofErr w:type="gramStart"/>
            <w:r w:rsidRPr="00D7335E">
              <w:rPr>
                <w:rFonts w:ascii="Verdana" w:eastAsia="Times New Roman" w:hAnsi="Verdana" w:cs="Times New Roman"/>
                <w:color w:val="000711"/>
                <w:sz w:val="18"/>
                <w:szCs w:val="18"/>
                <w:lang w:eastAsia="ru-RU"/>
              </w:rPr>
              <w:t>.К</w:t>
            </w:r>
            <w:proofErr w:type="gramEnd"/>
            <w:r w:rsidRPr="00D7335E">
              <w:rPr>
                <w:rFonts w:ascii="Verdana" w:eastAsia="Times New Roman" w:hAnsi="Verdana" w:cs="Times New Roman"/>
                <w:color w:val="000711"/>
                <w:sz w:val="18"/>
                <w:szCs w:val="18"/>
                <w:lang w:eastAsia="ru-RU"/>
              </w:rPr>
              <w:t>расноярск, ул.Дзержинского, 18</w:t>
            </w:r>
          </w:p>
          <w:p w:rsidR="00D7335E" w:rsidRPr="00D7335E" w:rsidRDefault="00D7335E" w:rsidP="00D7335E">
            <w:pPr>
              <w:spacing w:before="100" w:beforeAutospacing="1" w:after="100" w:afterAutospacing="1" w:line="300" w:lineRule="atLeast"/>
              <w:jc w:val="both"/>
              <w:rPr>
                <w:rFonts w:ascii="Verdana" w:eastAsia="Times New Roman" w:hAnsi="Verdana" w:cs="Times New Roman"/>
                <w:color w:val="000711"/>
                <w:sz w:val="18"/>
                <w:szCs w:val="18"/>
                <w:lang w:eastAsia="ru-RU"/>
              </w:rPr>
            </w:pPr>
            <w:r w:rsidRPr="00D7335E">
              <w:rPr>
                <w:rFonts w:ascii="Verdana" w:eastAsia="Times New Roman" w:hAnsi="Verdana" w:cs="Times New Roman"/>
                <w:color w:val="000711"/>
                <w:sz w:val="18"/>
                <w:szCs w:val="18"/>
                <w:lang w:eastAsia="ru-RU"/>
              </w:rPr>
              <w:t>тел. доверия 8(391)230-96-20, 230-93-20</w:t>
            </w:r>
          </w:p>
        </w:tc>
      </w:tr>
    </w:tbl>
    <w:p w:rsidR="009F4852" w:rsidRDefault="00D7335E"/>
    <w:sectPr w:rsidR="009F4852" w:rsidSect="00D7335E">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C1B"/>
    <w:multiLevelType w:val="multilevel"/>
    <w:tmpl w:val="F3F6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00378"/>
    <w:multiLevelType w:val="multilevel"/>
    <w:tmpl w:val="95A8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277C4"/>
    <w:multiLevelType w:val="multilevel"/>
    <w:tmpl w:val="E8BA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25428A"/>
    <w:multiLevelType w:val="multilevel"/>
    <w:tmpl w:val="EB76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2E45AA"/>
    <w:multiLevelType w:val="multilevel"/>
    <w:tmpl w:val="9558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8C5545"/>
    <w:multiLevelType w:val="multilevel"/>
    <w:tmpl w:val="1B14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BF1FBF"/>
    <w:multiLevelType w:val="multilevel"/>
    <w:tmpl w:val="3610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FB6E2E"/>
    <w:multiLevelType w:val="multilevel"/>
    <w:tmpl w:val="4B6C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2F08A4"/>
    <w:multiLevelType w:val="multilevel"/>
    <w:tmpl w:val="6C06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5A0EE8"/>
    <w:multiLevelType w:val="multilevel"/>
    <w:tmpl w:val="096E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6E5333"/>
    <w:multiLevelType w:val="multilevel"/>
    <w:tmpl w:val="1C1E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6B25E0"/>
    <w:multiLevelType w:val="multilevel"/>
    <w:tmpl w:val="5808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536FCA"/>
    <w:multiLevelType w:val="multilevel"/>
    <w:tmpl w:val="AF943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4"/>
  </w:num>
  <w:num w:numId="4">
    <w:abstractNumId w:val="10"/>
  </w:num>
  <w:num w:numId="5">
    <w:abstractNumId w:val="8"/>
  </w:num>
  <w:num w:numId="6">
    <w:abstractNumId w:val="0"/>
  </w:num>
  <w:num w:numId="7">
    <w:abstractNumId w:val="1"/>
  </w:num>
  <w:num w:numId="8">
    <w:abstractNumId w:val="6"/>
  </w:num>
  <w:num w:numId="9">
    <w:abstractNumId w:val="9"/>
  </w:num>
  <w:num w:numId="10">
    <w:abstractNumId w:val="2"/>
  </w:num>
  <w:num w:numId="11">
    <w:abstractNumId w:val="5"/>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7335E"/>
    <w:rsid w:val="00501A8C"/>
    <w:rsid w:val="006C235F"/>
    <w:rsid w:val="00732267"/>
    <w:rsid w:val="00A3310A"/>
    <w:rsid w:val="00AA0B84"/>
    <w:rsid w:val="00B6138A"/>
    <w:rsid w:val="00B925E0"/>
    <w:rsid w:val="00C52DB9"/>
    <w:rsid w:val="00D00030"/>
    <w:rsid w:val="00D73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267"/>
  </w:style>
  <w:style w:type="paragraph" w:styleId="2">
    <w:name w:val="heading 2"/>
    <w:basedOn w:val="a"/>
    <w:link w:val="20"/>
    <w:uiPriority w:val="9"/>
    <w:qFormat/>
    <w:rsid w:val="00D733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335E"/>
    <w:rPr>
      <w:rFonts w:ascii="Times New Roman" w:eastAsia="Times New Roman" w:hAnsi="Times New Roman" w:cs="Times New Roman"/>
      <w:b/>
      <w:bCs/>
      <w:sz w:val="36"/>
      <w:szCs w:val="36"/>
      <w:lang w:eastAsia="ru-RU"/>
    </w:rPr>
  </w:style>
  <w:style w:type="character" w:styleId="a3">
    <w:name w:val="Strong"/>
    <w:basedOn w:val="a0"/>
    <w:uiPriority w:val="22"/>
    <w:qFormat/>
    <w:rsid w:val="00D7335E"/>
    <w:rPr>
      <w:b/>
      <w:bCs/>
    </w:rPr>
  </w:style>
  <w:style w:type="paragraph" w:styleId="a4">
    <w:name w:val="Normal (Web)"/>
    <w:basedOn w:val="a"/>
    <w:uiPriority w:val="99"/>
    <w:unhideWhenUsed/>
    <w:rsid w:val="00D733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335E"/>
  </w:style>
  <w:style w:type="character" w:styleId="a5">
    <w:name w:val="Emphasis"/>
    <w:basedOn w:val="a0"/>
    <w:uiPriority w:val="20"/>
    <w:qFormat/>
    <w:rsid w:val="00D7335E"/>
    <w:rPr>
      <w:i/>
      <w:iCs/>
    </w:rPr>
  </w:style>
</w:styles>
</file>

<file path=word/webSettings.xml><?xml version="1.0" encoding="utf-8"?>
<w:webSettings xmlns:r="http://schemas.openxmlformats.org/officeDocument/2006/relationships" xmlns:w="http://schemas.openxmlformats.org/wordprocessingml/2006/main">
  <w:divs>
    <w:div w:id="204906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2845</Words>
  <Characters>16221</Characters>
  <Application>Microsoft Office Word</Application>
  <DocSecurity>0</DocSecurity>
  <Lines>135</Lines>
  <Paragraphs>38</Paragraphs>
  <ScaleCrop>false</ScaleCrop>
  <Company>Microsoft</Company>
  <LinksUpToDate>false</LinksUpToDate>
  <CharactersWithSpaces>19028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2014-12-03T03:21:00Z</dcterms:created>
  <dcterms:modified xsi:type="dcterms:W3CDTF">2014-12-03T03:23:00Z</dcterms:modified>
</cp:coreProperties>
</file>