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D6" w:rsidRPr="00520347" w:rsidRDefault="00784AD6" w:rsidP="00520347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520347">
        <w:rPr>
          <w:b/>
          <w:sz w:val="28"/>
          <w:szCs w:val="28"/>
        </w:rPr>
        <w:t>Сравнительный анализ со</w:t>
      </w:r>
      <w:r w:rsidRPr="00520347">
        <w:rPr>
          <w:b/>
          <w:sz w:val="28"/>
          <w:szCs w:val="28"/>
        </w:rPr>
        <w:softHyphen/>
        <w:t>держания программ дошкольного образования</w:t>
      </w:r>
    </w:p>
    <w:p w:rsidR="00784AD6" w:rsidRDefault="00784AD6" w:rsidP="00520347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520347">
        <w:rPr>
          <w:b/>
          <w:sz w:val="28"/>
          <w:szCs w:val="28"/>
        </w:rPr>
        <w:t xml:space="preserve"> «От рожде</w:t>
      </w:r>
      <w:r w:rsidRPr="00520347">
        <w:rPr>
          <w:b/>
          <w:sz w:val="28"/>
          <w:szCs w:val="28"/>
        </w:rPr>
        <w:softHyphen/>
        <w:t>ния до школы», «</w:t>
      </w:r>
      <w:proofErr w:type="spellStart"/>
      <w:r w:rsidRPr="00520347">
        <w:rPr>
          <w:b/>
          <w:sz w:val="28"/>
          <w:szCs w:val="28"/>
        </w:rPr>
        <w:t>ПРОдетей</w:t>
      </w:r>
      <w:proofErr w:type="spellEnd"/>
      <w:r w:rsidRPr="00520347">
        <w:rPr>
          <w:b/>
          <w:sz w:val="28"/>
          <w:szCs w:val="28"/>
        </w:rPr>
        <w:t>»</w:t>
      </w:r>
    </w:p>
    <w:p w:rsidR="002B658A" w:rsidRDefault="002B658A" w:rsidP="00520347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2B658A" w:rsidRPr="002B658A" w:rsidRDefault="002B658A" w:rsidP="002B658A">
      <w:pPr>
        <w:pStyle w:val="a3"/>
        <w:spacing w:line="240" w:lineRule="auto"/>
        <w:jc w:val="right"/>
        <w:rPr>
          <w:i/>
          <w:sz w:val="28"/>
          <w:szCs w:val="28"/>
        </w:rPr>
      </w:pPr>
      <w:bookmarkStart w:id="0" w:name="_GoBack"/>
      <w:bookmarkEnd w:id="0"/>
      <w:r w:rsidRPr="002B658A">
        <w:rPr>
          <w:i/>
          <w:sz w:val="28"/>
          <w:szCs w:val="28"/>
        </w:rPr>
        <w:t>Чуркина Екатерина Яковлевна,</w:t>
      </w:r>
    </w:p>
    <w:p w:rsidR="00520347" w:rsidRPr="002B658A" w:rsidRDefault="002B658A" w:rsidP="002B658A">
      <w:pPr>
        <w:pStyle w:val="a3"/>
        <w:spacing w:line="240" w:lineRule="auto"/>
        <w:jc w:val="right"/>
        <w:rPr>
          <w:i/>
          <w:sz w:val="28"/>
          <w:szCs w:val="28"/>
        </w:rPr>
      </w:pPr>
      <w:r w:rsidRPr="002B658A">
        <w:rPr>
          <w:i/>
          <w:sz w:val="28"/>
          <w:szCs w:val="28"/>
        </w:rPr>
        <w:t>старший воспитатель</w:t>
      </w:r>
    </w:p>
    <w:p w:rsidR="00520347" w:rsidRPr="00520347" w:rsidRDefault="00520347" w:rsidP="00520347">
      <w:pPr>
        <w:pStyle w:val="a3"/>
        <w:spacing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7"/>
        <w:gridCol w:w="5468"/>
        <w:gridCol w:w="7335"/>
      </w:tblGrid>
      <w:tr w:rsidR="00784AD6" w:rsidRPr="00520347" w:rsidTr="00EB3177">
        <w:tc>
          <w:tcPr>
            <w:tcW w:w="1757" w:type="dxa"/>
          </w:tcPr>
          <w:p w:rsidR="00784AD6" w:rsidRPr="00520347" w:rsidRDefault="00784AD6" w:rsidP="00520347">
            <w:pPr>
              <w:pStyle w:val="a3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8" w:type="dxa"/>
          </w:tcPr>
          <w:p w:rsidR="00784AD6" w:rsidRPr="00520347" w:rsidRDefault="00784AD6" w:rsidP="00520347">
            <w:pPr>
              <w:pStyle w:val="a3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20347">
              <w:rPr>
                <w:b/>
                <w:sz w:val="28"/>
                <w:szCs w:val="28"/>
              </w:rPr>
              <w:t>От рожде</w:t>
            </w:r>
            <w:r w:rsidRPr="00520347">
              <w:rPr>
                <w:b/>
                <w:sz w:val="28"/>
                <w:szCs w:val="28"/>
              </w:rPr>
              <w:softHyphen/>
              <w:t>ния до школы</w:t>
            </w:r>
          </w:p>
        </w:tc>
        <w:tc>
          <w:tcPr>
            <w:tcW w:w="7335" w:type="dxa"/>
          </w:tcPr>
          <w:p w:rsidR="00784AD6" w:rsidRPr="00520347" w:rsidRDefault="00784AD6" w:rsidP="00520347">
            <w:pPr>
              <w:pStyle w:val="a3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20347">
              <w:rPr>
                <w:b/>
                <w:sz w:val="28"/>
                <w:szCs w:val="28"/>
              </w:rPr>
              <w:t>ПРОдетей</w:t>
            </w:r>
            <w:proofErr w:type="spellEnd"/>
          </w:p>
        </w:tc>
      </w:tr>
      <w:tr w:rsidR="00784AD6" w:rsidRPr="00520347" w:rsidTr="00EB3177">
        <w:tc>
          <w:tcPr>
            <w:tcW w:w="1757" w:type="dxa"/>
          </w:tcPr>
          <w:p w:rsidR="00784AD6" w:rsidRPr="00520347" w:rsidRDefault="00784AD6" w:rsidP="0052034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520347">
              <w:rPr>
                <w:sz w:val="28"/>
                <w:szCs w:val="28"/>
                <w:lang w:eastAsia="ru-RU"/>
              </w:rPr>
              <w:t>Целевые установки или Кон</w:t>
            </w:r>
            <w:r w:rsidRPr="00520347">
              <w:rPr>
                <w:sz w:val="28"/>
                <w:szCs w:val="28"/>
                <w:lang w:eastAsia="ru-RU"/>
              </w:rPr>
              <w:softHyphen/>
              <w:t>цептуальные основы про</w:t>
            </w:r>
            <w:r w:rsidRPr="00520347">
              <w:rPr>
                <w:sz w:val="28"/>
                <w:szCs w:val="28"/>
                <w:lang w:eastAsia="ru-RU"/>
              </w:rPr>
              <w:softHyphen/>
              <w:t>граммы</w:t>
            </w:r>
          </w:p>
        </w:tc>
        <w:tc>
          <w:tcPr>
            <w:tcW w:w="5468" w:type="dxa"/>
          </w:tcPr>
          <w:p w:rsidR="00EB3177" w:rsidRDefault="00784AD6" w:rsidP="005203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>В Программе на первый план выдвигается</w:t>
            </w:r>
          </w:p>
          <w:p w:rsidR="00EB3177" w:rsidRDefault="00784AD6" w:rsidP="005203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развивающая функция образования, </w:t>
            </w:r>
          </w:p>
          <w:p w:rsidR="00EB3177" w:rsidRDefault="00784AD6" w:rsidP="005203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>обеспе</w:t>
            </w: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чивающая становление лично</w:t>
            </w: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сти</w:t>
            </w:r>
          </w:p>
          <w:p w:rsidR="00EB3177" w:rsidRDefault="00784AD6" w:rsidP="005203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 xml:space="preserve"> ребенка и ориентирующая педагога</w:t>
            </w:r>
          </w:p>
          <w:p w:rsidR="00EB3177" w:rsidRDefault="00784AD6" w:rsidP="005203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 xml:space="preserve"> на его индивидуаль</w:t>
            </w: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ные особенности, что</w:t>
            </w:r>
          </w:p>
          <w:p w:rsidR="00EB3177" w:rsidRDefault="00784AD6" w:rsidP="005203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 xml:space="preserve"> соответ</w:t>
            </w: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ствует современ</w:t>
            </w: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ной  </w:t>
            </w:r>
            <w:r w:rsidRPr="0052034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>научной</w:t>
            </w:r>
            <w:proofErr w:type="gramStart"/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52034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>Концепции дошкольного</w:t>
            </w:r>
          </w:p>
          <w:p w:rsidR="00784AD6" w:rsidRPr="00520347" w:rsidRDefault="00784AD6" w:rsidP="005203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52034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воспитания» (В. В. Давыдов, В. А. Петровский и др.) о признании </w:t>
            </w:r>
            <w:proofErr w:type="spellStart"/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>самоценно</w:t>
            </w: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сти</w:t>
            </w:r>
            <w:proofErr w:type="spellEnd"/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t xml:space="preserve"> дошкольного периода дет</w:t>
            </w: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ства.</w:t>
            </w:r>
          </w:p>
          <w:p w:rsidR="00237CAF" w:rsidRPr="00520347" w:rsidRDefault="00237CAF" w:rsidP="005203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37CAF" w:rsidRPr="00520347" w:rsidRDefault="00237CAF" w:rsidP="005203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84AD6" w:rsidRPr="00520347" w:rsidRDefault="00784AD6" w:rsidP="005203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84AD6" w:rsidRPr="00520347" w:rsidRDefault="00784AD6" w:rsidP="00520347">
            <w:pPr>
              <w:pStyle w:val="a5"/>
              <w:shd w:val="clear" w:color="auto" w:fill="FFFFFF"/>
              <w:spacing w:before="0" w:beforeAutospacing="0" w:after="0" w:afterAutospacing="0"/>
              <w:ind w:left="360" w:right="1791"/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784AD6" w:rsidRPr="00520347" w:rsidRDefault="00520347" w:rsidP="00520347">
            <w:pPr>
              <w:pStyle w:val="a3"/>
              <w:spacing w:line="240" w:lineRule="auto"/>
              <w:rPr>
                <w:color w:val="333333"/>
                <w:sz w:val="28"/>
                <w:szCs w:val="28"/>
              </w:rPr>
            </w:pPr>
            <w:r w:rsidRPr="00520347">
              <w:rPr>
                <w:color w:val="333333"/>
                <w:sz w:val="28"/>
                <w:szCs w:val="28"/>
              </w:rPr>
              <w:t xml:space="preserve">Программа </w:t>
            </w:r>
            <w:proofErr w:type="spellStart"/>
            <w:r w:rsidRPr="00520347">
              <w:rPr>
                <w:color w:val="333333"/>
                <w:sz w:val="28"/>
                <w:szCs w:val="28"/>
              </w:rPr>
              <w:t>ПРОдетей</w:t>
            </w:r>
            <w:proofErr w:type="spellEnd"/>
            <w:r w:rsidR="00F70C26" w:rsidRPr="00520347">
              <w:rPr>
                <w:color w:val="333333"/>
                <w:sz w:val="28"/>
                <w:szCs w:val="28"/>
              </w:rPr>
              <w:t xml:space="preserve"> опирается на культурно-исторический подход к образованию, разработанный</w:t>
            </w:r>
            <w:r w:rsidRPr="00520347">
              <w:rPr>
                <w:color w:val="333333"/>
                <w:sz w:val="28"/>
                <w:szCs w:val="28"/>
              </w:rPr>
              <w:t xml:space="preserve">      </w:t>
            </w:r>
            <w:r w:rsidR="00F70C26" w:rsidRPr="00520347">
              <w:rPr>
                <w:color w:val="333333"/>
                <w:sz w:val="28"/>
                <w:szCs w:val="28"/>
              </w:rPr>
              <w:t xml:space="preserve"> Л. С. Выготским, его коллегами и последователями.   Программа «</w:t>
            </w:r>
            <w:proofErr w:type="spellStart"/>
            <w:r w:rsidR="00F70C26" w:rsidRPr="00520347">
              <w:rPr>
                <w:color w:val="333333"/>
                <w:sz w:val="28"/>
                <w:szCs w:val="28"/>
              </w:rPr>
              <w:t>ПРОдете</w:t>
            </w:r>
            <w:r w:rsidRPr="00520347">
              <w:rPr>
                <w:color w:val="333333"/>
                <w:sz w:val="28"/>
                <w:szCs w:val="28"/>
              </w:rPr>
              <w:t>й</w:t>
            </w:r>
            <w:proofErr w:type="spellEnd"/>
            <w:r w:rsidRPr="00520347">
              <w:rPr>
                <w:color w:val="333333"/>
                <w:sz w:val="28"/>
                <w:szCs w:val="28"/>
              </w:rPr>
              <w:t>» носит комплексный характер, </w:t>
            </w:r>
            <w:r w:rsidR="00F70C26" w:rsidRPr="00520347">
              <w:rPr>
                <w:color w:val="333333"/>
                <w:sz w:val="28"/>
                <w:szCs w:val="28"/>
              </w:rPr>
              <w:t>полностью соответствует требованиям ФГОС ДО и обеспечивает развитие ребенка во всех образовательных областях, его позитивную социализацию и индивидуализацию, охрану и укрепление его физического и психического здоровья.</w:t>
            </w:r>
          </w:p>
          <w:p w:rsidR="00F70C26" w:rsidRPr="00520347" w:rsidRDefault="00F70C26" w:rsidP="00520347">
            <w:pPr>
              <w:pStyle w:val="a3"/>
              <w:spacing w:line="240" w:lineRule="auto"/>
              <w:rPr>
                <w:color w:val="333333"/>
                <w:sz w:val="28"/>
                <w:szCs w:val="28"/>
              </w:rPr>
            </w:pPr>
            <w:r w:rsidRPr="00520347">
              <w:rPr>
                <w:color w:val="333333"/>
                <w:sz w:val="28"/>
                <w:szCs w:val="28"/>
              </w:rPr>
              <w:t xml:space="preserve">Программа отдает предпочтение не фронтальным формам обучения, а совместным видам деятельности, в которых дети осваивают основы </w:t>
            </w:r>
            <w:proofErr w:type="spellStart"/>
            <w:r w:rsidRPr="00520347">
              <w:rPr>
                <w:color w:val="333333"/>
                <w:sz w:val="28"/>
                <w:szCs w:val="28"/>
              </w:rPr>
              <w:t>саморегуляции</w:t>
            </w:r>
            <w:proofErr w:type="spellEnd"/>
            <w:r w:rsidRPr="00520347">
              <w:rPr>
                <w:color w:val="333333"/>
                <w:sz w:val="28"/>
                <w:szCs w:val="28"/>
              </w:rPr>
              <w:t xml:space="preserve"> в процессе планиров</w:t>
            </w:r>
            <w:r w:rsidR="00520347" w:rsidRPr="00520347">
              <w:rPr>
                <w:color w:val="333333"/>
                <w:sz w:val="28"/>
                <w:szCs w:val="28"/>
              </w:rPr>
              <w:t>ания и контроля своих действий </w:t>
            </w:r>
            <w:r w:rsidRPr="00520347">
              <w:rPr>
                <w:color w:val="333333"/>
                <w:sz w:val="28"/>
                <w:szCs w:val="28"/>
              </w:rPr>
              <w:t>и действий партнеров</w:t>
            </w:r>
          </w:p>
          <w:p w:rsidR="00F70C26" w:rsidRPr="00520347" w:rsidRDefault="00F70C26" w:rsidP="005203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520347">
              <w:rPr>
                <w:color w:val="333333"/>
                <w:sz w:val="28"/>
                <w:szCs w:val="28"/>
              </w:rPr>
              <w:t>Детская игра является ведущей деятельностью ребенка-дошкольника и находится в центре программы «</w:t>
            </w:r>
            <w:proofErr w:type="spellStart"/>
            <w:r w:rsidRPr="00520347">
              <w:rPr>
                <w:color w:val="333333"/>
                <w:sz w:val="28"/>
                <w:szCs w:val="28"/>
              </w:rPr>
              <w:t>ПРОдетей</w:t>
            </w:r>
            <w:proofErr w:type="spellEnd"/>
            <w:r w:rsidRPr="00520347">
              <w:rPr>
                <w:color w:val="333333"/>
                <w:sz w:val="28"/>
                <w:szCs w:val="28"/>
              </w:rPr>
              <w:t>» как самостоятельная ценность. Образовательный процесс строится на</w:t>
            </w:r>
            <w:r w:rsidR="00520347" w:rsidRPr="00520347">
              <w:rPr>
                <w:color w:val="333333"/>
                <w:sz w:val="28"/>
                <w:szCs w:val="28"/>
              </w:rPr>
              <w:t xml:space="preserve"> собственной активности детей, </w:t>
            </w:r>
            <w:r w:rsidRPr="00520347">
              <w:rPr>
                <w:color w:val="333333"/>
                <w:sz w:val="28"/>
                <w:szCs w:val="28"/>
              </w:rPr>
              <w:t>что делает обучение интересным для ребенка и обеспечивает школьную готовность на основании включения ребенка в ролевые игры, игры с правилами, продуктивные виды деятельности и т. д.</w:t>
            </w:r>
          </w:p>
          <w:p w:rsidR="00F70C26" w:rsidRPr="00520347" w:rsidRDefault="00F70C26" w:rsidP="002B658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20347">
              <w:rPr>
                <w:color w:val="333333"/>
                <w:sz w:val="28"/>
                <w:szCs w:val="28"/>
              </w:rPr>
              <w:t>Высокая степень индивидуализации образовательного процесса делает возможным успешное применение программы для различных категорий детей – от одаренных до детей с ОВЗ.</w:t>
            </w:r>
          </w:p>
        </w:tc>
      </w:tr>
      <w:tr w:rsidR="00520347" w:rsidRPr="00520347" w:rsidTr="00EB3177">
        <w:tc>
          <w:tcPr>
            <w:tcW w:w="1757" w:type="dxa"/>
          </w:tcPr>
          <w:p w:rsidR="00520347" w:rsidRPr="00520347" w:rsidRDefault="00520347" w:rsidP="00520347">
            <w:pPr>
              <w:pStyle w:val="a3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2034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Ведущие цели программы</w:t>
            </w:r>
          </w:p>
        </w:tc>
        <w:tc>
          <w:tcPr>
            <w:tcW w:w="5468" w:type="dxa"/>
          </w:tcPr>
          <w:p w:rsidR="00EB3177" w:rsidRDefault="00520347" w:rsidP="00EB317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0347">
              <w:rPr>
                <w:sz w:val="28"/>
                <w:szCs w:val="28"/>
              </w:rPr>
              <w:t>Создание благоприят</w:t>
            </w:r>
            <w:r w:rsidRPr="00520347">
              <w:rPr>
                <w:sz w:val="28"/>
                <w:szCs w:val="28"/>
              </w:rPr>
              <w:softHyphen/>
              <w:t>ных условия для пол</w:t>
            </w:r>
            <w:r w:rsidRPr="00520347">
              <w:rPr>
                <w:sz w:val="28"/>
                <w:szCs w:val="28"/>
              </w:rPr>
              <w:softHyphen/>
              <w:t>ноценного проживания ребенком дошкольного детства,</w:t>
            </w:r>
          </w:p>
          <w:p w:rsidR="00EB3177" w:rsidRDefault="00520347" w:rsidP="00EB317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0347">
              <w:rPr>
                <w:sz w:val="28"/>
                <w:szCs w:val="28"/>
              </w:rPr>
              <w:t>Формирование основ ба</w:t>
            </w:r>
            <w:r w:rsidRPr="00520347">
              <w:rPr>
                <w:sz w:val="28"/>
                <w:szCs w:val="28"/>
              </w:rPr>
              <w:softHyphen/>
              <w:t>зовой культуры лич</w:t>
            </w:r>
            <w:r w:rsidRPr="00520347">
              <w:rPr>
                <w:sz w:val="28"/>
                <w:szCs w:val="28"/>
              </w:rPr>
              <w:softHyphen/>
              <w:t xml:space="preserve">ности, </w:t>
            </w:r>
          </w:p>
          <w:p w:rsidR="00EB3177" w:rsidRDefault="00520347" w:rsidP="00EB317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0347">
              <w:rPr>
                <w:sz w:val="28"/>
                <w:szCs w:val="28"/>
              </w:rPr>
              <w:t>Всестороннее развитие психических и физиче</w:t>
            </w:r>
            <w:r w:rsidRPr="00520347">
              <w:rPr>
                <w:sz w:val="28"/>
                <w:szCs w:val="28"/>
              </w:rPr>
              <w:softHyphen/>
              <w:t>ских качеств в соответ</w:t>
            </w:r>
            <w:r w:rsidRPr="00520347">
              <w:rPr>
                <w:sz w:val="28"/>
                <w:szCs w:val="28"/>
              </w:rPr>
              <w:softHyphen/>
              <w:t>ствии с возрастными и индивидуальными осо</w:t>
            </w:r>
            <w:r w:rsidRPr="00520347">
              <w:rPr>
                <w:sz w:val="28"/>
                <w:szCs w:val="28"/>
              </w:rPr>
              <w:softHyphen/>
              <w:t>бенностями,</w:t>
            </w:r>
          </w:p>
          <w:p w:rsidR="00EB3177" w:rsidRDefault="00520347" w:rsidP="00EB317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0347">
              <w:rPr>
                <w:sz w:val="28"/>
                <w:szCs w:val="28"/>
              </w:rPr>
              <w:t>Подготовка к жизни в современности обще</w:t>
            </w:r>
            <w:r w:rsidRPr="00520347">
              <w:rPr>
                <w:sz w:val="28"/>
                <w:szCs w:val="28"/>
              </w:rPr>
              <w:softHyphen/>
              <w:t>стве, к обучению в школе,</w:t>
            </w:r>
          </w:p>
          <w:p w:rsidR="00520347" w:rsidRPr="00520347" w:rsidRDefault="00520347" w:rsidP="00EB3177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0347">
              <w:rPr>
                <w:sz w:val="28"/>
                <w:szCs w:val="28"/>
              </w:rPr>
              <w:t>Обеспечению безопас</w:t>
            </w:r>
            <w:r w:rsidRPr="00520347">
              <w:rPr>
                <w:sz w:val="28"/>
                <w:szCs w:val="28"/>
              </w:rPr>
              <w:softHyphen/>
              <w:t>ности жизнедеятельно</w:t>
            </w:r>
            <w:r w:rsidRPr="00520347">
              <w:rPr>
                <w:sz w:val="28"/>
                <w:szCs w:val="28"/>
              </w:rPr>
              <w:softHyphen/>
              <w:t xml:space="preserve">сти дошкольника.  </w:t>
            </w:r>
          </w:p>
          <w:p w:rsidR="00520347" w:rsidRPr="00520347" w:rsidRDefault="00520347" w:rsidP="005203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35" w:type="dxa"/>
          </w:tcPr>
          <w:p w:rsidR="00EB3177" w:rsidRDefault="00520347" w:rsidP="00520347">
            <w:pPr>
              <w:autoSpaceDE w:val="0"/>
              <w:autoSpaceDN w:val="0"/>
              <w:adjustRightInd w:val="0"/>
              <w:rPr>
                <w:rFonts w:ascii="Times New Roman" w:eastAsia="MuseoSansCyrl-100" w:hAnsi="Times New Roman" w:cs="Times New Roman"/>
                <w:color w:val="000000"/>
                <w:sz w:val="28"/>
                <w:szCs w:val="28"/>
              </w:rPr>
            </w:pPr>
            <w:r w:rsidRPr="00520347">
              <w:rPr>
                <w:rFonts w:ascii="Times New Roman" w:eastAsia="MuseoSansCyrl-100" w:hAnsi="Times New Roman" w:cs="Times New Roman"/>
                <w:color w:val="000000"/>
                <w:sz w:val="28"/>
                <w:szCs w:val="28"/>
              </w:rPr>
              <w:t xml:space="preserve">Цель программы -  всестороннее развитие ребенка.  </w:t>
            </w:r>
            <w:r w:rsidR="00EB3177">
              <w:rPr>
                <w:rFonts w:ascii="Times New Roman" w:eastAsia="MuseoSansCyrl-100" w:hAnsi="Times New Roman" w:cs="Times New Roman"/>
                <w:color w:val="000000"/>
                <w:sz w:val="28"/>
                <w:szCs w:val="28"/>
              </w:rPr>
              <w:t>Программа</w:t>
            </w:r>
            <w:r w:rsidRPr="00520347">
              <w:rPr>
                <w:rFonts w:ascii="Times New Roman" w:eastAsia="MuseoSansCyrl-100" w:hAnsi="Times New Roman" w:cs="Times New Roman"/>
                <w:color w:val="000000"/>
                <w:sz w:val="28"/>
                <w:szCs w:val="28"/>
              </w:rPr>
              <w:t xml:space="preserve"> направлена на решение следующих образовательных и развивающих задач: </w:t>
            </w:r>
          </w:p>
          <w:p w:rsidR="00EB3177" w:rsidRPr="00EB3177" w:rsidRDefault="00520347" w:rsidP="00EB317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="MuseoSansCyrl-100"/>
                <w:color w:val="000000"/>
                <w:sz w:val="28"/>
                <w:szCs w:val="28"/>
              </w:rPr>
            </w:pPr>
            <w:r w:rsidRPr="00EB3177">
              <w:rPr>
                <w:rFonts w:eastAsia="MuseoSansCyrl-100"/>
                <w:color w:val="000000"/>
                <w:sz w:val="28"/>
                <w:szCs w:val="28"/>
              </w:rPr>
              <w:t xml:space="preserve">освоение содержания, отвечающего культурным ожиданиям семьи и общества; </w:t>
            </w:r>
          </w:p>
          <w:p w:rsidR="00EB3177" w:rsidRPr="00EB3177" w:rsidRDefault="00520347" w:rsidP="00EB317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="MuseoSansCyrl-100"/>
                <w:color w:val="000000"/>
                <w:sz w:val="28"/>
                <w:szCs w:val="28"/>
              </w:rPr>
            </w:pPr>
            <w:r w:rsidRPr="00EB3177">
              <w:rPr>
                <w:rFonts w:eastAsia="MuseoSansCyrl-100"/>
                <w:color w:val="000000"/>
                <w:sz w:val="28"/>
                <w:szCs w:val="28"/>
              </w:rPr>
              <w:t>охрана и укрепление здоровья и благополучия детей, их физическое развитие;</w:t>
            </w:r>
          </w:p>
          <w:p w:rsidR="00EB3177" w:rsidRPr="00EB3177" w:rsidRDefault="00520347" w:rsidP="00EB317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="MuseoSansCyrl-100"/>
                <w:color w:val="000000"/>
                <w:sz w:val="28"/>
                <w:szCs w:val="28"/>
              </w:rPr>
            </w:pPr>
            <w:r w:rsidRPr="00EB3177">
              <w:rPr>
                <w:rFonts w:eastAsia="MuseoSansCyrl-100"/>
                <w:color w:val="000000"/>
                <w:sz w:val="28"/>
                <w:szCs w:val="28"/>
              </w:rPr>
              <w:t xml:space="preserve">развитие способности к планированию и контролю собственных действий – </w:t>
            </w:r>
            <w:proofErr w:type="spellStart"/>
            <w:r w:rsidRPr="00EB3177">
              <w:rPr>
                <w:rFonts w:eastAsia="MuseoSansCyrl-100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EB3177">
              <w:rPr>
                <w:rFonts w:eastAsia="MuseoSansCyrl-100"/>
                <w:color w:val="000000"/>
                <w:sz w:val="28"/>
                <w:szCs w:val="28"/>
              </w:rPr>
              <w:t xml:space="preserve">, являющейся основой произвольного действия во </w:t>
            </w:r>
            <w:proofErr w:type="gramStart"/>
            <w:r w:rsidRPr="00EB3177">
              <w:rPr>
                <w:rFonts w:eastAsia="MuseoSansCyrl-100"/>
                <w:color w:val="000000"/>
                <w:sz w:val="28"/>
                <w:szCs w:val="28"/>
              </w:rPr>
              <w:t xml:space="preserve">всех  </w:t>
            </w:r>
            <w:r w:rsidR="00F35101">
              <w:rPr>
                <w:rFonts w:eastAsia="MuseoSansCyrl-100"/>
                <w:color w:val="000000"/>
                <w:sz w:val="28"/>
                <w:szCs w:val="28"/>
              </w:rPr>
              <w:t>о</w:t>
            </w:r>
            <w:r w:rsidRPr="00EB3177">
              <w:rPr>
                <w:rFonts w:eastAsia="MuseoSansCyrl-100"/>
                <w:color w:val="000000"/>
                <w:sz w:val="28"/>
                <w:szCs w:val="28"/>
              </w:rPr>
              <w:t>бразовательных</w:t>
            </w:r>
            <w:proofErr w:type="gramEnd"/>
            <w:r w:rsidRPr="00EB3177">
              <w:rPr>
                <w:rFonts w:eastAsia="MuseoSansCyrl-100"/>
                <w:color w:val="000000"/>
                <w:sz w:val="28"/>
                <w:szCs w:val="28"/>
              </w:rPr>
              <w:t xml:space="preserve"> областях; </w:t>
            </w:r>
          </w:p>
          <w:p w:rsidR="00520347" w:rsidRPr="00EB3177" w:rsidRDefault="00520347" w:rsidP="00EB317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="MuseoSansCyrl-100"/>
                <w:color w:val="000000"/>
                <w:sz w:val="28"/>
                <w:szCs w:val="28"/>
              </w:rPr>
            </w:pPr>
            <w:r w:rsidRPr="00EB3177">
              <w:rPr>
                <w:rFonts w:eastAsia="MuseoSansCyrl-100"/>
                <w:color w:val="000000"/>
                <w:sz w:val="28"/>
                <w:szCs w:val="28"/>
              </w:rPr>
              <w:t>развитие способности к продуктивной коммуникации и позитивной социализации;</w:t>
            </w:r>
          </w:p>
          <w:p w:rsidR="00520347" w:rsidRPr="00EB3177" w:rsidRDefault="00520347" w:rsidP="00EB317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333333"/>
                <w:sz w:val="28"/>
                <w:szCs w:val="28"/>
              </w:rPr>
            </w:pPr>
            <w:r w:rsidRPr="00EB3177">
              <w:rPr>
                <w:rFonts w:eastAsia="MuseoSansCyrl-100"/>
                <w:color w:val="000000"/>
                <w:sz w:val="28"/>
                <w:szCs w:val="28"/>
              </w:rPr>
              <w:t xml:space="preserve">создание условий для освоения выработанных культурных норм и средств </w:t>
            </w:r>
            <w:proofErr w:type="gramStart"/>
            <w:r w:rsidRPr="00EB3177">
              <w:rPr>
                <w:rFonts w:eastAsia="MuseoSansCyrl-100"/>
                <w:color w:val="000000"/>
                <w:sz w:val="28"/>
                <w:szCs w:val="28"/>
              </w:rPr>
              <w:t>деятельности  на</w:t>
            </w:r>
            <w:proofErr w:type="gramEnd"/>
            <w:r w:rsidRPr="00EB3177">
              <w:rPr>
                <w:rFonts w:eastAsia="MuseoSansCyrl-100"/>
                <w:color w:val="000000"/>
                <w:sz w:val="28"/>
                <w:szCs w:val="28"/>
              </w:rPr>
              <w:t xml:space="preserve"> основе собственного выбора, интересов, склонностей и возможностей</w:t>
            </w:r>
          </w:p>
          <w:p w:rsidR="00520347" w:rsidRPr="00520347" w:rsidRDefault="00520347" w:rsidP="00520347">
            <w:pPr>
              <w:pStyle w:val="a3"/>
              <w:spacing w:line="240" w:lineRule="auto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784AD6" w:rsidRPr="00520347" w:rsidTr="00EB3177">
        <w:tc>
          <w:tcPr>
            <w:tcW w:w="1757" w:type="dxa"/>
          </w:tcPr>
          <w:p w:rsidR="00784AD6" w:rsidRPr="00520347" w:rsidRDefault="00784AD6" w:rsidP="0052034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520347">
              <w:rPr>
                <w:sz w:val="28"/>
                <w:szCs w:val="28"/>
              </w:rPr>
              <w:t>Принципы</w:t>
            </w:r>
          </w:p>
        </w:tc>
        <w:tc>
          <w:tcPr>
            <w:tcW w:w="5468" w:type="dxa"/>
          </w:tcPr>
          <w:p w:rsidR="00237CAF" w:rsidRPr="00520347" w:rsidRDefault="00237CA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Опираясь на вышеперечисленные научные концепции, программа</w:t>
            </w:r>
          </w:p>
          <w:p w:rsidR="00237CAF" w:rsidRPr="00520347" w:rsidRDefault="00237CA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 РОЖДЕНИЯ ДО ШКОЛЫ» реализует следующие основные принципы</w:t>
            </w:r>
          </w:p>
          <w:p w:rsidR="00237CAF" w:rsidRPr="00520347" w:rsidRDefault="00237CA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положения:</w:t>
            </w:r>
          </w:p>
          <w:p w:rsidR="00EB3177" w:rsidRPr="00EB3177" w:rsidRDefault="00EB3177" w:rsidP="00EB3177">
            <w:pPr>
              <w:numPr>
                <w:ilvl w:val="0"/>
                <w:numId w:val="6"/>
              </w:numPr>
              <w:ind w:left="111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317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Всестороннее развитие каждого ребенка; </w:t>
            </w:r>
          </w:p>
          <w:p w:rsidR="00EB3177" w:rsidRPr="00EB3177" w:rsidRDefault="00EB3177" w:rsidP="00EB3177">
            <w:pPr>
              <w:numPr>
                <w:ilvl w:val="0"/>
                <w:numId w:val="6"/>
              </w:numPr>
              <w:ind w:left="111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317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принцип возрастного соответствия;</w:t>
            </w:r>
          </w:p>
          <w:p w:rsidR="00EB3177" w:rsidRPr="00EB3177" w:rsidRDefault="00EB3177" w:rsidP="00EB3177">
            <w:pPr>
              <w:numPr>
                <w:ilvl w:val="0"/>
                <w:numId w:val="6"/>
              </w:numPr>
              <w:ind w:left="111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317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принципы научной обоснованности и практической применимости;</w:t>
            </w:r>
          </w:p>
          <w:p w:rsidR="00EB3177" w:rsidRPr="00EB3177" w:rsidRDefault="00EB3177" w:rsidP="00EB3177">
            <w:pPr>
              <w:numPr>
                <w:ilvl w:val="0"/>
                <w:numId w:val="6"/>
              </w:numPr>
              <w:ind w:left="111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317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принцип соответствия критериям полноты, необходимости и достаточности;</w:t>
            </w:r>
          </w:p>
          <w:p w:rsidR="00EB3177" w:rsidRPr="00EB3177" w:rsidRDefault="00EB3177" w:rsidP="00EB3177">
            <w:pPr>
              <w:numPr>
                <w:ilvl w:val="0"/>
                <w:numId w:val="6"/>
              </w:numPr>
              <w:ind w:left="111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317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принципах позитивной социализации детей; </w:t>
            </w:r>
          </w:p>
          <w:p w:rsidR="00EB3177" w:rsidRPr="00EB3177" w:rsidRDefault="00EB3177" w:rsidP="00EB3177">
            <w:pPr>
              <w:numPr>
                <w:ilvl w:val="0"/>
                <w:numId w:val="6"/>
              </w:numPr>
              <w:ind w:left="111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317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индивидуализации дошкольного образования,  </w:t>
            </w:r>
          </w:p>
          <w:p w:rsidR="00EB3177" w:rsidRPr="00EB3177" w:rsidRDefault="00EB3177" w:rsidP="00EB3177">
            <w:pPr>
              <w:numPr>
                <w:ilvl w:val="0"/>
                <w:numId w:val="6"/>
              </w:numPr>
              <w:ind w:left="111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317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принцип на личностно-ориентированного взаимодействия взрослого с ребенком,</w:t>
            </w:r>
          </w:p>
          <w:p w:rsidR="00EB3177" w:rsidRPr="00EB3177" w:rsidRDefault="00EB3177" w:rsidP="00EB3177">
            <w:pPr>
              <w:numPr>
                <w:ilvl w:val="0"/>
                <w:numId w:val="6"/>
              </w:numPr>
              <w:ind w:left="111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317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 открытости дошкольного образования.</w:t>
            </w:r>
          </w:p>
          <w:p w:rsidR="00237CAF" w:rsidRPr="002B658A" w:rsidRDefault="00237CA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Достижение обозначенных </w:t>
            </w:r>
            <w:r w:rsidR="002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бразовательных р</w:t>
            </w:r>
            <w:r w:rsidR="002B6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езультатов обеспечива</w:t>
            </w:r>
            <w:r w:rsidRPr="0052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ется соблюдением </w:t>
            </w:r>
            <w:r w:rsidRPr="002B658A">
              <w:rPr>
                <w:rFonts w:ascii="Times New Roman" w:hAnsi="Times New Roman" w:cs="Times New Roman"/>
                <w:sz w:val="28"/>
                <w:szCs w:val="28"/>
              </w:rPr>
              <w:t>«семи золотых принципов» дошкольного образования,</w:t>
            </w:r>
            <w:r w:rsidR="002B6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58A">
              <w:rPr>
                <w:rFonts w:ascii="Times New Roman" w:hAnsi="Times New Roman" w:cs="Times New Roman"/>
                <w:sz w:val="28"/>
                <w:szCs w:val="28"/>
              </w:rPr>
              <w:t>изложенных в целевом разделе:</w:t>
            </w:r>
          </w:p>
          <w:p w:rsidR="00237CAF" w:rsidRPr="002B658A" w:rsidRDefault="00237CA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58A">
              <w:rPr>
                <w:rFonts w:ascii="Times New Roman" w:hAnsi="Times New Roman" w:cs="Times New Roman"/>
                <w:sz w:val="28"/>
                <w:szCs w:val="28"/>
              </w:rPr>
              <w:t>1. ЗБР (Зона ближайшего развития)</w:t>
            </w:r>
          </w:p>
          <w:p w:rsidR="00237CAF" w:rsidRPr="002B658A" w:rsidRDefault="00237CA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58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B658A">
              <w:rPr>
                <w:rFonts w:ascii="Times New Roman" w:hAnsi="Times New Roman" w:cs="Times New Roman"/>
                <w:sz w:val="28"/>
                <w:szCs w:val="28"/>
              </w:rPr>
              <w:t>Культуросообразность</w:t>
            </w:r>
            <w:proofErr w:type="spellEnd"/>
          </w:p>
          <w:p w:rsidR="00237CAF" w:rsidRPr="002B658A" w:rsidRDefault="00237CA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58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B658A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2B658A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</w:p>
          <w:p w:rsidR="00237CAF" w:rsidRPr="002B658A" w:rsidRDefault="00237CA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58A">
              <w:rPr>
                <w:rFonts w:ascii="Times New Roman" w:hAnsi="Times New Roman" w:cs="Times New Roman"/>
                <w:sz w:val="28"/>
                <w:szCs w:val="28"/>
              </w:rPr>
              <w:t>4. Возрастное соответствие</w:t>
            </w:r>
          </w:p>
          <w:p w:rsidR="00237CAF" w:rsidRPr="002B658A" w:rsidRDefault="00237CA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58A">
              <w:rPr>
                <w:rFonts w:ascii="Times New Roman" w:hAnsi="Times New Roman" w:cs="Times New Roman"/>
                <w:sz w:val="28"/>
                <w:szCs w:val="28"/>
              </w:rPr>
              <w:t>5. Развивающее обучение</w:t>
            </w:r>
          </w:p>
          <w:p w:rsidR="00237CAF" w:rsidRPr="002B658A" w:rsidRDefault="00237CA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58A">
              <w:rPr>
                <w:rFonts w:ascii="Times New Roman" w:hAnsi="Times New Roman" w:cs="Times New Roman"/>
                <w:sz w:val="28"/>
                <w:szCs w:val="28"/>
              </w:rPr>
              <w:t>6. Амплификация развития</w:t>
            </w:r>
          </w:p>
          <w:p w:rsidR="00237CAF" w:rsidRPr="002B658A" w:rsidRDefault="00237CA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58A">
              <w:rPr>
                <w:rFonts w:ascii="Times New Roman" w:hAnsi="Times New Roman" w:cs="Times New Roman"/>
                <w:sz w:val="28"/>
                <w:szCs w:val="28"/>
              </w:rPr>
              <w:t>7. ПДР (Пространство Детской Реализации)</w:t>
            </w:r>
          </w:p>
          <w:p w:rsidR="00237CAF" w:rsidRPr="00520347" w:rsidRDefault="00237CAF" w:rsidP="0052034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EB3177" w:rsidRPr="00EB3177" w:rsidRDefault="000F3F6B" w:rsidP="0008799B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eastAsia="MuseoSansCyrl-100"/>
                <w:i/>
                <w:color w:val="000000"/>
                <w:sz w:val="28"/>
                <w:szCs w:val="28"/>
              </w:rPr>
            </w:pPr>
            <w:r w:rsidRPr="00EB3177">
              <w:rPr>
                <w:sz w:val="28"/>
                <w:szCs w:val="28"/>
              </w:rPr>
              <w:lastRenderedPageBreak/>
              <w:t>Принцип амплификации детского развития.</w:t>
            </w:r>
            <w:r w:rsidR="00EB3177" w:rsidRPr="00EB3177">
              <w:rPr>
                <w:rFonts w:eastAsia="MuseoSansCyrl-100"/>
                <w:color w:val="000000"/>
                <w:sz w:val="28"/>
                <w:szCs w:val="28"/>
              </w:rPr>
              <w:t xml:space="preserve"> </w:t>
            </w:r>
            <w:r w:rsidR="00EB3177" w:rsidRPr="00EB3177">
              <w:rPr>
                <w:rFonts w:eastAsia="MuseoSansCyrl-100"/>
                <w:i/>
                <w:color w:val="000000"/>
                <w:sz w:val="28"/>
                <w:szCs w:val="28"/>
              </w:rPr>
              <w:t xml:space="preserve">Амплификация же означает, что правильно применяемые образовательные методы и технологии не только не задерживают развитие ребенка-дошкольника, но и, напротив, содействуют ему. Тем самым принцип амплификации представляет собой логическое продолжение идеи Л. </w:t>
            </w:r>
            <w:proofErr w:type="spellStart"/>
            <w:r w:rsidR="00EB3177" w:rsidRPr="00EB3177">
              <w:rPr>
                <w:rFonts w:eastAsia="MuseoSansCyrl-100"/>
                <w:i/>
                <w:color w:val="000000"/>
                <w:sz w:val="28"/>
                <w:szCs w:val="28"/>
              </w:rPr>
              <w:t>С.Выготского</w:t>
            </w:r>
            <w:proofErr w:type="spellEnd"/>
            <w:r w:rsidR="00EB3177" w:rsidRPr="00EB3177">
              <w:rPr>
                <w:rFonts w:eastAsia="MuseoSansCyrl-100"/>
                <w:i/>
                <w:color w:val="000000"/>
                <w:sz w:val="28"/>
                <w:szCs w:val="28"/>
              </w:rPr>
              <w:t xml:space="preserve"> об обучении, ведущем за собой развитие.</w:t>
            </w:r>
          </w:p>
          <w:p w:rsidR="00193292" w:rsidRPr="00193292" w:rsidRDefault="000F3F6B" w:rsidP="00193292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eastAsia="MuseoSansCyrl-100"/>
                <w:i/>
                <w:color w:val="000000"/>
                <w:sz w:val="28"/>
                <w:szCs w:val="28"/>
              </w:rPr>
            </w:pPr>
            <w:r w:rsidRPr="00193292">
              <w:rPr>
                <w:sz w:val="28"/>
                <w:szCs w:val="28"/>
              </w:rPr>
              <w:t xml:space="preserve">Принцип активности субъекта в процессе развития. </w:t>
            </w:r>
            <w:r w:rsidR="00193292" w:rsidRPr="00193292">
              <w:rPr>
                <w:rFonts w:eastAsia="MuseoSansCyrl-100"/>
                <w:i/>
                <w:color w:val="000000"/>
                <w:sz w:val="28"/>
                <w:szCs w:val="28"/>
              </w:rPr>
              <w:t>В культурно-историческом подходе принято говорить</w:t>
            </w:r>
          </w:p>
          <w:p w:rsidR="00EB3177" w:rsidRPr="00193292" w:rsidRDefault="00193292" w:rsidP="00193292">
            <w:pPr>
              <w:autoSpaceDE w:val="0"/>
              <w:autoSpaceDN w:val="0"/>
              <w:adjustRightInd w:val="0"/>
              <w:ind w:left="360"/>
              <w:rPr>
                <w:i/>
                <w:sz w:val="28"/>
                <w:szCs w:val="28"/>
              </w:rPr>
            </w:pPr>
            <w:r w:rsidRPr="00193292">
              <w:rPr>
                <w:rFonts w:ascii="Times New Roman" w:eastAsia="MuseoSansCyrl-100" w:hAnsi="Times New Roman" w:cs="Times New Roman"/>
                <w:i/>
                <w:color w:val="000000"/>
                <w:sz w:val="28"/>
                <w:szCs w:val="28"/>
              </w:rPr>
              <w:t xml:space="preserve">не столько об усвоении знаний, сколько об их </w:t>
            </w:r>
            <w:r w:rsidRPr="00193292">
              <w:rPr>
                <w:rFonts w:ascii="Times New Roman" w:eastAsia="MuseoSansCyrl-100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присвоении </w:t>
            </w:r>
            <w:proofErr w:type="gramStart"/>
            <w:r w:rsidRPr="00193292">
              <w:rPr>
                <w:rFonts w:ascii="Times New Roman" w:eastAsia="MuseoSansCyrl-100" w:hAnsi="Times New Roman" w:cs="Times New Roman"/>
                <w:i/>
                <w:color w:val="000000"/>
                <w:sz w:val="28"/>
                <w:szCs w:val="28"/>
              </w:rPr>
              <w:t>ребенком</w:t>
            </w:r>
            <w:r w:rsidR="00F35101">
              <w:rPr>
                <w:rFonts w:ascii="Times New Roman" w:eastAsia="MuseoSansCyrl-100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193292">
              <w:rPr>
                <w:rFonts w:ascii="Times New Roman" w:eastAsia="MuseoSansCyrl-100" w:hAnsi="Times New Roman" w:cs="Times New Roman"/>
                <w:i/>
                <w:color w:val="000000"/>
                <w:sz w:val="28"/>
                <w:szCs w:val="28"/>
              </w:rPr>
              <w:t>,что</w:t>
            </w:r>
            <w:proofErr w:type="gramEnd"/>
            <w:r w:rsidRPr="00193292">
              <w:rPr>
                <w:rFonts w:ascii="Times New Roman" w:eastAsia="MuseoSansCyrl-100" w:hAnsi="Times New Roman" w:cs="Times New Roman"/>
                <w:i/>
                <w:color w:val="000000"/>
                <w:sz w:val="28"/>
                <w:szCs w:val="28"/>
              </w:rPr>
              <w:t xml:space="preserve"> подчеркивает активный характер его участия в процессе обучения</w:t>
            </w:r>
          </w:p>
          <w:p w:rsidR="00193292" w:rsidRPr="00193292" w:rsidRDefault="000F3F6B" w:rsidP="00193292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eastAsia="MuseoSansCyrl-100"/>
                <w:i/>
                <w:color w:val="000000"/>
                <w:sz w:val="28"/>
                <w:szCs w:val="28"/>
              </w:rPr>
            </w:pPr>
            <w:r w:rsidRPr="00193292">
              <w:rPr>
                <w:sz w:val="28"/>
                <w:szCs w:val="28"/>
              </w:rPr>
              <w:lastRenderedPageBreak/>
              <w:t xml:space="preserve">Принцип </w:t>
            </w:r>
            <w:proofErr w:type="spellStart"/>
            <w:r w:rsidRPr="00193292">
              <w:rPr>
                <w:sz w:val="28"/>
                <w:szCs w:val="28"/>
              </w:rPr>
              <w:t>интериоризации</w:t>
            </w:r>
            <w:proofErr w:type="spellEnd"/>
            <w:r w:rsidRPr="00193292">
              <w:rPr>
                <w:sz w:val="28"/>
                <w:szCs w:val="28"/>
              </w:rPr>
              <w:t>.</w:t>
            </w:r>
            <w:r w:rsidR="00193292" w:rsidRPr="00193292">
              <w:rPr>
                <w:rFonts w:eastAsia="MuseoSansCyrl-100"/>
                <w:color w:val="000000"/>
                <w:sz w:val="28"/>
                <w:szCs w:val="28"/>
              </w:rPr>
              <w:t xml:space="preserve"> </w:t>
            </w:r>
            <w:r w:rsidR="00193292" w:rsidRPr="00193292">
              <w:rPr>
                <w:rFonts w:eastAsia="MuseoSansCyrl-100"/>
                <w:i/>
                <w:color w:val="000000"/>
                <w:sz w:val="28"/>
                <w:szCs w:val="28"/>
              </w:rPr>
              <w:t xml:space="preserve">Социальный опыт подвергается </w:t>
            </w:r>
            <w:proofErr w:type="spellStart"/>
            <w:r w:rsidR="00193292" w:rsidRPr="00193292">
              <w:rPr>
                <w:rFonts w:eastAsia="MuseoSansCyrl-100"/>
                <w:i/>
                <w:color w:val="000000"/>
                <w:sz w:val="28"/>
                <w:szCs w:val="28"/>
              </w:rPr>
              <w:t>интериоризации</w:t>
            </w:r>
            <w:proofErr w:type="spellEnd"/>
            <w:r w:rsidR="00193292" w:rsidRPr="00193292">
              <w:rPr>
                <w:rFonts w:eastAsia="MuseoSansCyrl-100"/>
                <w:i/>
                <w:color w:val="000000"/>
                <w:sz w:val="28"/>
                <w:szCs w:val="28"/>
              </w:rPr>
              <w:t xml:space="preserve"> (присвоению) и используется ребенком самостоятельно и независимо.</w:t>
            </w:r>
          </w:p>
          <w:p w:rsidR="00EB3177" w:rsidRDefault="000F3F6B" w:rsidP="00EB3177">
            <w:pPr>
              <w:pStyle w:val="a3"/>
              <w:numPr>
                <w:ilvl w:val="0"/>
                <w:numId w:val="9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520347">
              <w:rPr>
                <w:sz w:val="28"/>
                <w:szCs w:val="28"/>
              </w:rPr>
              <w:t>Принцип опосредствования.</w:t>
            </w:r>
          </w:p>
          <w:p w:rsidR="00EB3177" w:rsidRDefault="000F3F6B" w:rsidP="00EB3177">
            <w:pPr>
              <w:pStyle w:val="a3"/>
              <w:numPr>
                <w:ilvl w:val="0"/>
                <w:numId w:val="9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520347">
              <w:rPr>
                <w:sz w:val="28"/>
                <w:szCs w:val="28"/>
              </w:rPr>
              <w:t xml:space="preserve">Принцип развивающего образования: </w:t>
            </w:r>
          </w:p>
          <w:p w:rsidR="00784AD6" w:rsidRPr="00520347" w:rsidRDefault="000F3F6B" w:rsidP="00EB3177">
            <w:pPr>
              <w:pStyle w:val="a3"/>
              <w:numPr>
                <w:ilvl w:val="0"/>
                <w:numId w:val="9"/>
              </w:numPr>
              <w:spacing w:line="240" w:lineRule="auto"/>
              <w:jc w:val="left"/>
              <w:rPr>
                <w:sz w:val="28"/>
                <w:szCs w:val="28"/>
              </w:rPr>
            </w:pPr>
            <w:r w:rsidRPr="00520347">
              <w:rPr>
                <w:sz w:val="28"/>
                <w:szCs w:val="28"/>
              </w:rPr>
              <w:t>Принцип зоны ближайшего развития (ЗБР).</w:t>
            </w:r>
          </w:p>
        </w:tc>
      </w:tr>
      <w:tr w:rsidR="00784AD6" w:rsidRPr="00520347" w:rsidTr="00EB3177">
        <w:tc>
          <w:tcPr>
            <w:tcW w:w="1757" w:type="dxa"/>
          </w:tcPr>
          <w:p w:rsidR="00784AD6" w:rsidRPr="004800D0" w:rsidRDefault="00784AD6" w:rsidP="0052034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4800D0">
              <w:rPr>
                <w:sz w:val="28"/>
                <w:szCs w:val="28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5468" w:type="dxa"/>
          </w:tcPr>
          <w:p w:rsidR="007B7E85" w:rsidRPr="00773532" w:rsidRDefault="00773532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ЦЕЛЕВОЙ </w:t>
            </w:r>
            <w:r w:rsidR="007B7E85" w:rsidRPr="00773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  <w:p w:rsidR="007B7E85" w:rsidRPr="004800D0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Пояснительная </w:t>
            </w:r>
            <w:r w:rsidR="00773532" w:rsidRPr="00480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записка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Основные научные концепции Программы</w:t>
            </w:r>
          </w:p>
          <w:p w:rsidR="00193292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193292" w:rsidRPr="00773532">
              <w:rPr>
                <w:rFonts w:ascii="Times New Roman" w:hAnsi="Times New Roman" w:cs="Times New Roman"/>
                <w:sz w:val="28"/>
                <w:szCs w:val="28"/>
              </w:rPr>
              <w:t>ли и задачи реализации Программ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Ожидаемые образовательные результаты (целевые ориентиры).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</w:t>
            </w:r>
          </w:p>
          <w:p w:rsidR="007B7E85" w:rsidRPr="004800D0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Организация жизнедеятельности детей</w:t>
            </w:r>
            <w:r w:rsidRPr="004800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Примерный распорядок дня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укреплению здоровья детей </w:t>
            </w:r>
          </w:p>
          <w:p w:rsidR="007B7E85" w:rsidRPr="004800D0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Условия реализации Программы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Кадровые условия реализации Программы. </w:t>
            </w:r>
          </w:p>
          <w:p w:rsidR="007B7E85" w:rsidRPr="004800D0" w:rsidRDefault="00193292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0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Описание форм</w:t>
            </w:r>
            <w:r w:rsidR="00F3510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способов</w:t>
            </w:r>
            <w:r w:rsidR="007B7E85" w:rsidRPr="00480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методов и средств</w:t>
            </w:r>
            <w:r w:rsidRPr="00480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7B7E85" w:rsidRPr="00480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реализации</w:t>
            </w:r>
            <w:r w:rsidRPr="00480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программ</w:t>
            </w:r>
            <w:r w:rsidR="007B7E85" w:rsidRPr="00480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ы</w:t>
            </w:r>
          </w:p>
          <w:p w:rsidR="007B7E85" w:rsidRPr="004800D0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0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Психолого-педагогические условия реализации Программы</w:t>
            </w:r>
            <w:r w:rsidR="00773532" w:rsidRPr="004800D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93292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 в режимных моментах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 в процессе детской деятельности</w:t>
            </w:r>
          </w:p>
          <w:p w:rsidR="00193292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Особенности общей организации образовательной среды</w:t>
            </w:r>
          </w:p>
          <w:p w:rsidR="00193292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  <w:r w:rsidR="00193292" w:rsidRPr="0077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Взаимодействие детского сада с семьей</w:t>
            </w:r>
          </w:p>
          <w:p w:rsidR="00773532" w:rsidRPr="00773532" w:rsidRDefault="00773532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7353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Содержатель</w:t>
            </w:r>
            <w:r w:rsidR="007B7E85" w:rsidRPr="0077353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ный </w:t>
            </w:r>
            <w:r w:rsidRPr="0077353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раздел</w:t>
            </w:r>
            <w:r w:rsidR="007B7E85" w:rsidRPr="0077353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7B7E85" w:rsidRPr="004800D0" w:rsidRDefault="00773532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800D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7B7E85" w:rsidRPr="004800D0">
              <w:rPr>
                <w:rFonts w:ascii="Times New Roman" w:hAnsi="Times New Roman" w:cs="Times New Roman"/>
                <w:bCs/>
                <w:sz w:val="28"/>
                <w:szCs w:val="28"/>
              </w:rPr>
              <w:t>оспитание и обучение</w:t>
            </w:r>
          </w:p>
          <w:p w:rsidR="007B7E85" w:rsidRPr="004800D0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0D0">
              <w:rPr>
                <w:rFonts w:ascii="Times New Roman" w:hAnsi="Times New Roman" w:cs="Times New Roman"/>
                <w:bCs/>
                <w:sz w:val="28"/>
                <w:szCs w:val="28"/>
              </w:rPr>
              <w:t>детей младенческого и раннего возраста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образовательной</w:t>
            </w:r>
            <w:r w:rsidR="00773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3532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</w:p>
          <w:p w:rsidR="007B7E85" w:rsidRPr="00773532" w:rsidRDefault="007B7E85" w:rsidP="00773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Cs/>
                <w:sz w:val="28"/>
                <w:szCs w:val="28"/>
              </w:rPr>
              <w:t>с детьми 3–4 лет (младшая группа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образовательной</w:t>
            </w:r>
            <w:r w:rsidR="003B4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3532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</w:p>
          <w:p w:rsidR="007B7E85" w:rsidRPr="00773532" w:rsidRDefault="007B7E85" w:rsidP="00773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Cs/>
                <w:sz w:val="28"/>
                <w:szCs w:val="28"/>
              </w:rPr>
              <w:t>с детьми 4–5 лет (средняя группа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образовательной</w:t>
            </w:r>
            <w:r w:rsidR="00F35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3532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</w:p>
          <w:p w:rsidR="007B7E85" w:rsidRPr="00773532" w:rsidRDefault="007B7E85" w:rsidP="00773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детьми 5–6 лет (старшая группа) 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образовательной</w:t>
            </w:r>
            <w:r w:rsidR="00F35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3532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</w:p>
          <w:p w:rsidR="007B7E85" w:rsidRPr="00773532" w:rsidRDefault="007B7E85" w:rsidP="00773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Cs/>
                <w:sz w:val="28"/>
                <w:szCs w:val="28"/>
              </w:rPr>
              <w:t>с детьми 6–7 лет (подготовительная группа</w:t>
            </w:r>
          </w:p>
          <w:p w:rsidR="007B7E85" w:rsidRPr="00773532" w:rsidRDefault="007B7E85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Материально-техническое оснащение Программы</w:t>
            </w:r>
          </w:p>
          <w:p w:rsidR="00773532" w:rsidRDefault="007B7E85" w:rsidP="00773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Глоссарий</w:t>
            </w:r>
          </w:p>
          <w:p w:rsidR="00784AD6" w:rsidRPr="00773532" w:rsidRDefault="007B7E85" w:rsidP="00773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Список рекомендованной литературы </w:t>
            </w:r>
          </w:p>
        </w:tc>
        <w:tc>
          <w:tcPr>
            <w:tcW w:w="7335" w:type="dxa"/>
          </w:tcPr>
          <w:p w:rsidR="00A370EF" w:rsidRPr="00773532" w:rsidRDefault="00A370E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8D2F3B" w:rsidRPr="00773532">
              <w:rPr>
                <w:rFonts w:ascii="Times New Roman" w:hAnsi="Times New Roman" w:cs="Times New Roman"/>
                <w:sz w:val="28"/>
                <w:szCs w:val="28"/>
              </w:rPr>
              <w:t>ограмма состоит из следующих раз</w:t>
            </w: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делов</w:t>
            </w:r>
            <w:r w:rsidR="008D2F3B" w:rsidRPr="007735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70EF" w:rsidRPr="00773532" w:rsidRDefault="00A370E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 Ц ЕЛЕВОЙ РАЗДЕЛ </w:t>
            </w:r>
          </w:p>
          <w:p w:rsidR="008D2F3B" w:rsidRPr="00773532" w:rsidRDefault="008D2F3B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1.1. Пояснительная записка </w:t>
            </w:r>
          </w:p>
          <w:p w:rsidR="008D2F3B" w:rsidRPr="00773532" w:rsidRDefault="008D2F3B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1.1.1. Цели и задачи Программы </w:t>
            </w:r>
          </w:p>
          <w:p w:rsidR="008D2F3B" w:rsidRPr="00773532" w:rsidRDefault="008D2F3B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1.1.2. Общие подходы к образованию детей дошкольного возраста </w:t>
            </w:r>
          </w:p>
          <w:p w:rsidR="008D2F3B" w:rsidRPr="00773532" w:rsidRDefault="008D2F3B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1.1.3. Принципы обучения и развития </w:t>
            </w:r>
          </w:p>
          <w:p w:rsidR="008D2F3B" w:rsidRPr="00773532" w:rsidRDefault="008D2F3B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1.1.4. Развивающие методы и образовательные технологии </w:t>
            </w:r>
          </w:p>
          <w:p w:rsidR="008D2F3B" w:rsidRPr="00773532" w:rsidRDefault="008D2F3B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1.2. Планируемые образовательные результаты</w:t>
            </w:r>
          </w:p>
          <w:p w:rsidR="00A370EF" w:rsidRPr="00773532" w:rsidRDefault="00A370E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II. О РГАНИЗАЦИОННЫЙ РАЗДЕЛ </w:t>
            </w:r>
          </w:p>
          <w:p w:rsidR="008D2F3B" w:rsidRPr="00773532" w:rsidRDefault="008D2F3B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2.1. Организация предметно-развивающей среды </w:t>
            </w:r>
          </w:p>
          <w:p w:rsidR="008D2F3B" w:rsidRPr="00773532" w:rsidRDefault="008D2F3B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2.1.1. Основные принципы организации предметно-развивающей среды </w:t>
            </w:r>
          </w:p>
          <w:p w:rsidR="008D2F3B" w:rsidRPr="00773532" w:rsidRDefault="008D2F3B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2.1.2. Особенности организации предметно-развивающей среды (среда как </w:t>
            </w:r>
            <w:proofErr w:type="spellStart"/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скаффолдинг</w:t>
            </w:r>
            <w:proofErr w:type="spellEnd"/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D2F3B" w:rsidRPr="00773532" w:rsidRDefault="008D2F3B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2.2. Режим дня </w:t>
            </w:r>
          </w:p>
          <w:p w:rsidR="00A370EF" w:rsidRPr="00773532" w:rsidRDefault="00A370E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III. С ОДЕРЖАТЕЛЬНЫЙ РАЗДЕЛ </w:t>
            </w:r>
          </w:p>
          <w:p w:rsidR="00A370EF" w:rsidRPr="00773532" w:rsidRDefault="00A370E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EF" w:rsidRPr="00773532" w:rsidRDefault="00A370E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3.1. Образовательная деятельность </w:t>
            </w:r>
          </w:p>
          <w:p w:rsidR="002B658A" w:rsidRDefault="00A370EF" w:rsidP="002B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3.1.1. Зона ближайшего развития. Применение принципов амплификации и </w:t>
            </w:r>
            <w:proofErr w:type="spellStart"/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скаффолдинга</w:t>
            </w:r>
            <w:proofErr w:type="spellEnd"/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5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B658A">
              <w:rPr>
                <w:rFonts w:ascii="Times New Roman" w:hAnsi="Times New Roman" w:cs="Times New Roman"/>
                <w:sz w:val="28"/>
                <w:szCs w:val="28"/>
              </w:rPr>
              <w:t>скаффолдинг</w:t>
            </w:r>
            <w:proofErr w:type="spellEnd"/>
            <w:r w:rsidR="002B658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A370EF" w:rsidRPr="002B658A" w:rsidRDefault="002B658A" w:rsidP="002B6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58A">
              <w:rPr>
                <w:rFonts w:ascii="Times New Roman" w:hAnsi="Times New Roman" w:cs="Times New Roman"/>
                <w:sz w:val="28"/>
                <w:szCs w:val="28"/>
              </w:rPr>
              <w:t>специфический вид педагогической поддержки, которую взрослый организует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58A">
              <w:rPr>
                <w:rFonts w:ascii="Times New Roman" w:hAnsi="Times New Roman" w:cs="Times New Roman"/>
                <w:sz w:val="28"/>
                <w:szCs w:val="28"/>
              </w:rPr>
              <w:t xml:space="preserve">для продвижения ребенка в зоне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658A">
              <w:rPr>
                <w:rFonts w:ascii="Times New Roman" w:hAnsi="Times New Roman" w:cs="Times New Roman"/>
                <w:sz w:val="28"/>
                <w:szCs w:val="28"/>
              </w:rPr>
              <w:t>лижайшего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70EF" w:rsidRPr="00773532" w:rsidRDefault="00A370E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3.1.2. Сюжетно-ролевая игра как ведущая деятельность в дошкольном возрасте </w:t>
            </w:r>
          </w:p>
          <w:p w:rsidR="00A370EF" w:rsidRPr="00773532" w:rsidRDefault="00A370E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3.1.3. Использование медиаторов для </w:t>
            </w:r>
            <w:proofErr w:type="spellStart"/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опосредования</w:t>
            </w:r>
            <w:proofErr w:type="spellEnd"/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и социально-эмоциональных процессов дошкольников </w:t>
            </w:r>
          </w:p>
          <w:p w:rsidR="00A370EF" w:rsidRPr="00773532" w:rsidRDefault="00A370E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3.1.4. Язык (речь) как «орудие разума». Развитие речи дошкольников </w:t>
            </w:r>
          </w:p>
          <w:p w:rsidR="00A370EF" w:rsidRPr="00773532" w:rsidRDefault="00A370E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3.1.5. Художественно-эстетическое развитие дошкольников </w:t>
            </w:r>
          </w:p>
          <w:p w:rsidR="00A370EF" w:rsidRPr="00773532" w:rsidRDefault="00A370E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3.1.6. Отдельные вариативные методики и образовательные технологии Программы </w:t>
            </w:r>
          </w:p>
          <w:p w:rsidR="00A370EF" w:rsidRPr="00773532" w:rsidRDefault="00A370E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3.1.6.1. Методика «Загадки» </w:t>
            </w:r>
          </w:p>
          <w:p w:rsidR="008D2F3B" w:rsidRPr="00773532" w:rsidRDefault="00A370EF" w:rsidP="0052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532">
              <w:rPr>
                <w:rFonts w:ascii="Times New Roman" w:hAnsi="Times New Roman" w:cs="Times New Roman"/>
                <w:sz w:val="28"/>
                <w:szCs w:val="28"/>
              </w:rPr>
              <w:t>3.1.6.2.</w:t>
            </w:r>
            <w:r w:rsidR="008D2F3B" w:rsidRPr="00773532">
              <w:rPr>
                <w:rFonts w:ascii="Times New Roman" w:hAnsi="Times New Roman" w:cs="Times New Roman"/>
                <w:sz w:val="28"/>
                <w:szCs w:val="28"/>
              </w:rPr>
              <w:t xml:space="preserve"> Б ИБЛИОГРАФИЯ </w:t>
            </w:r>
          </w:p>
          <w:p w:rsidR="00784AD6" w:rsidRPr="00773532" w:rsidRDefault="00784AD6" w:rsidP="0052034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4AD6" w:rsidRPr="00520347" w:rsidTr="00EB3177">
        <w:tc>
          <w:tcPr>
            <w:tcW w:w="1757" w:type="dxa"/>
          </w:tcPr>
          <w:p w:rsidR="006B7F2D" w:rsidRPr="00520347" w:rsidRDefault="006B7F2D" w:rsidP="0052034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20347">
              <w:rPr>
                <w:color w:val="333333"/>
                <w:sz w:val="28"/>
                <w:szCs w:val="28"/>
              </w:rPr>
              <w:lastRenderedPageBreak/>
              <w:t xml:space="preserve">Возрастная категория: </w:t>
            </w:r>
          </w:p>
          <w:p w:rsidR="00784AD6" w:rsidRPr="00520347" w:rsidRDefault="00784AD6" w:rsidP="0052034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68" w:type="dxa"/>
          </w:tcPr>
          <w:p w:rsidR="00784AD6" w:rsidRPr="00520347" w:rsidRDefault="006B7F2D" w:rsidP="0052034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520347">
              <w:rPr>
                <w:color w:val="333333"/>
                <w:sz w:val="28"/>
                <w:szCs w:val="28"/>
              </w:rPr>
              <w:t>от рождения до 7 лет.</w:t>
            </w:r>
          </w:p>
        </w:tc>
        <w:tc>
          <w:tcPr>
            <w:tcW w:w="7335" w:type="dxa"/>
          </w:tcPr>
          <w:p w:rsidR="00784AD6" w:rsidRPr="00520347" w:rsidRDefault="00A370EF" w:rsidP="0052034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520347">
              <w:rPr>
                <w:color w:val="333333"/>
                <w:sz w:val="28"/>
                <w:szCs w:val="28"/>
              </w:rPr>
              <w:t>Примерная основная общеобразовательная программа дошкольного образования «</w:t>
            </w:r>
            <w:proofErr w:type="spellStart"/>
            <w:r w:rsidRPr="00520347">
              <w:rPr>
                <w:color w:val="333333"/>
                <w:sz w:val="28"/>
                <w:szCs w:val="28"/>
              </w:rPr>
              <w:t>ПРОдетей</w:t>
            </w:r>
            <w:proofErr w:type="spellEnd"/>
            <w:r w:rsidRPr="00520347">
              <w:rPr>
                <w:color w:val="333333"/>
                <w:sz w:val="28"/>
                <w:szCs w:val="28"/>
              </w:rPr>
              <w:t>» ориентирована на детей 3–7 лет</w:t>
            </w:r>
          </w:p>
        </w:tc>
      </w:tr>
      <w:tr w:rsidR="00784AD6" w:rsidRPr="00520347" w:rsidTr="00EB3177">
        <w:tc>
          <w:tcPr>
            <w:tcW w:w="1757" w:type="dxa"/>
          </w:tcPr>
          <w:p w:rsidR="00784AD6" w:rsidRPr="004800D0" w:rsidRDefault="00784AD6" w:rsidP="0052034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4800D0">
              <w:rPr>
                <w:sz w:val="28"/>
                <w:szCs w:val="28"/>
                <w:lang w:eastAsia="ru-RU"/>
              </w:rPr>
              <w:lastRenderedPageBreak/>
              <w:t>Краткие выводы</w:t>
            </w:r>
          </w:p>
        </w:tc>
        <w:tc>
          <w:tcPr>
            <w:tcW w:w="5468" w:type="dxa"/>
          </w:tcPr>
          <w:p w:rsidR="00784AD6" w:rsidRPr="00520347" w:rsidRDefault="00784AD6" w:rsidP="0052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разработана в соот</w:t>
            </w:r>
            <w:r w:rsidRPr="00520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ветствии с действующими Фе</w:t>
            </w:r>
            <w:r w:rsidRPr="00520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деральными государственными требованиями к структуре ос</w:t>
            </w:r>
            <w:r w:rsidRPr="00520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новной общеобразовательной программы дошкольного обра</w:t>
            </w:r>
            <w:r w:rsidRPr="00520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зования (ФГТ, Приказ №655 от</w:t>
            </w:r>
            <w:r w:rsidRPr="005203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0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 ноября</w:t>
            </w:r>
            <w:r w:rsidRPr="0052034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0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2009 года).</w:t>
            </w:r>
          </w:p>
          <w:p w:rsidR="00784AD6" w:rsidRPr="00520347" w:rsidRDefault="00784AD6" w:rsidP="00520347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построена на позициях гуманно-личностного отношения к ребенку и направ</w:t>
            </w:r>
            <w:r w:rsidRPr="0052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лена на его всестороннее разви</w:t>
            </w:r>
            <w:r w:rsidRPr="0052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тие, формирование духовных и общечеловеческих ценностей, а также способностей и интегра</w:t>
            </w:r>
            <w:r w:rsidRPr="0052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тивных качеств. В Программе отсутствуют жесткая регламен</w:t>
            </w:r>
            <w:r w:rsidRPr="0052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тация знаний детей и предмет</w:t>
            </w:r>
            <w:r w:rsidRPr="0052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центризм в обучении.</w:t>
            </w:r>
          </w:p>
          <w:p w:rsidR="00784AD6" w:rsidRPr="00520347" w:rsidRDefault="00784AD6" w:rsidP="00520347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Особая роль в Про</w:t>
            </w:r>
            <w:r w:rsidRPr="0052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грамме уделяется игровой дея</w:t>
            </w:r>
            <w:r w:rsidRPr="0052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 как ведущей в до</w:t>
            </w:r>
            <w:r w:rsidRPr="0052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школьном детстве.</w:t>
            </w:r>
          </w:p>
          <w:p w:rsidR="00784AD6" w:rsidRPr="00520347" w:rsidRDefault="00784AD6" w:rsidP="00520347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мониторинга освоения образовательных об</w:t>
            </w:r>
            <w:r w:rsidRPr="0052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ластей дети показывают высо</w:t>
            </w:r>
            <w:r w:rsidRPr="00520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кие результаты.</w:t>
            </w:r>
          </w:p>
          <w:p w:rsidR="00784AD6" w:rsidRPr="00520347" w:rsidRDefault="00784AD6" w:rsidP="0052034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4800D0" w:rsidRPr="004800D0" w:rsidRDefault="004800D0" w:rsidP="004800D0">
            <w:pPr>
              <w:ind w:left="1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D0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Програм</w:t>
            </w: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ма носит комплексный характер, </w:t>
            </w:r>
            <w:r w:rsidRPr="004800D0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полностью соответствует требованиям ФГОС ДО.</w:t>
            </w:r>
          </w:p>
          <w:p w:rsidR="004800D0" w:rsidRPr="004800D0" w:rsidRDefault="004800D0" w:rsidP="004800D0">
            <w:pPr>
              <w:ind w:left="1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D0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 обеспечивает развитие ребенка во всех образовательных областях, его позитивную социализацию и индивидуализацию, охрану и укрепление его физического и психического здоровья.</w:t>
            </w:r>
          </w:p>
          <w:p w:rsidR="004800D0" w:rsidRPr="004800D0" w:rsidRDefault="004800D0" w:rsidP="004800D0">
            <w:pPr>
              <w:ind w:left="1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D0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отдает предпочтение не фронтальным формам обучения, а совместным видам деятельности, в которых дети осваивают основы </w:t>
            </w:r>
            <w:proofErr w:type="spellStart"/>
            <w:r w:rsidRPr="004800D0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4800D0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процессе планирования и контроля своих дейс</w:t>
            </w:r>
            <w:r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твий</w:t>
            </w:r>
            <w:r w:rsidRPr="004800D0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действий партнеров. </w:t>
            </w:r>
          </w:p>
          <w:p w:rsidR="004800D0" w:rsidRPr="004800D0" w:rsidRDefault="004800D0" w:rsidP="004800D0">
            <w:pPr>
              <w:ind w:left="1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D0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игра является ведущей деятельностью ребенка-дошкольника и находится в центре программы как самостоятельная ценность. </w:t>
            </w:r>
          </w:p>
          <w:p w:rsidR="004800D0" w:rsidRPr="004800D0" w:rsidRDefault="004800D0" w:rsidP="004800D0">
            <w:pPr>
              <w:ind w:left="1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0D0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  Педагоги формируют у детей логическое мышление, коммуникативные и социальные навыки, способность к ответственному, самостоятельному выбору</w:t>
            </w:r>
          </w:p>
          <w:p w:rsidR="00784AD6" w:rsidRPr="00520347" w:rsidRDefault="00784AD6" w:rsidP="00520347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84AD6" w:rsidRPr="00520347" w:rsidRDefault="00784AD6" w:rsidP="00520347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865F19" w:rsidRPr="00520347" w:rsidRDefault="00865F19" w:rsidP="0052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5F19" w:rsidRPr="00520347" w:rsidSect="002B658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useoSansCyrl-1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90"/>
    <w:multiLevelType w:val="hybridMultilevel"/>
    <w:tmpl w:val="E4C4E1F4"/>
    <w:lvl w:ilvl="0" w:tplc="EDE0449A">
      <w:start w:val="1"/>
      <w:numFmt w:val="bullet"/>
      <w:lvlText w:val="•"/>
      <w:lvlJc w:val="left"/>
      <w:pPr>
        <w:tabs>
          <w:tab w:val="num" w:pos="322"/>
        </w:tabs>
        <w:ind w:left="322" w:hanging="360"/>
      </w:pPr>
      <w:rPr>
        <w:rFonts w:ascii="Times New Roman" w:hAnsi="Times New Roman" w:hint="default"/>
      </w:rPr>
    </w:lvl>
    <w:lvl w:ilvl="1" w:tplc="5B346918" w:tentative="1">
      <w:start w:val="1"/>
      <w:numFmt w:val="bullet"/>
      <w:lvlText w:val="•"/>
      <w:lvlJc w:val="left"/>
      <w:pPr>
        <w:tabs>
          <w:tab w:val="num" w:pos="1042"/>
        </w:tabs>
        <w:ind w:left="1042" w:hanging="360"/>
      </w:pPr>
      <w:rPr>
        <w:rFonts w:ascii="Times New Roman" w:hAnsi="Times New Roman" w:hint="default"/>
      </w:rPr>
    </w:lvl>
    <w:lvl w:ilvl="2" w:tplc="5AA49E10" w:tentative="1">
      <w:start w:val="1"/>
      <w:numFmt w:val="bullet"/>
      <w:lvlText w:val="•"/>
      <w:lvlJc w:val="left"/>
      <w:pPr>
        <w:tabs>
          <w:tab w:val="num" w:pos="1762"/>
        </w:tabs>
        <w:ind w:left="1762" w:hanging="360"/>
      </w:pPr>
      <w:rPr>
        <w:rFonts w:ascii="Times New Roman" w:hAnsi="Times New Roman" w:hint="default"/>
      </w:rPr>
    </w:lvl>
    <w:lvl w:ilvl="3" w:tplc="62F4BCC2" w:tentative="1">
      <w:start w:val="1"/>
      <w:numFmt w:val="bullet"/>
      <w:lvlText w:val="•"/>
      <w:lvlJc w:val="left"/>
      <w:pPr>
        <w:tabs>
          <w:tab w:val="num" w:pos="2482"/>
        </w:tabs>
        <w:ind w:left="2482" w:hanging="360"/>
      </w:pPr>
      <w:rPr>
        <w:rFonts w:ascii="Times New Roman" w:hAnsi="Times New Roman" w:hint="default"/>
      </w:rPr>
    </w:lvl>
    <w:lvl w:ilvl="4" w:tplc="DDD61C3C" w:tentative="1">
      <w:start w:val="1"/>
      <w:numFmt w:val="bullet"/>
      <w:lvlText w:val="•"/>
      <w:lvlJc w:val="left"/>
      <w:pPr>
        <w:tabs>
          <w:tab w:val="num" w:pos="3202"/>
        </w:tabs>
        <w:ind w:left="3202" w:hanging="360"/>
      </w:pPr>
      <w:rPr>
        <w:rFonts w:ascii="Times New Roman" w:hAnsi="Times New Roman" w:hint="default"/>
      </w:rPr>
    </w:lvl>
    <w:lvl w:ilvl="5" w:tplc="8B8E39DA" w:tentative="1">
      <w:start w:val="1"/>
      <w:numFmt w:val="bullet"/>
      <w:lvlText w:val="•"/>
      <w:lvlJc w:val="left"/>
      <w:pPr>
        <w:tabs>
          <w:tab w:val="num" w:pos="3922"/>
        </w:tabs>
        <w:ind w:left="3922" w:hanging="360"/>
      </w:pPr>
      <w:rPr>
        <w:rFonts w:ascii="Times New Roman" w:hAnsi="Times New Roman" w:hint="default"/>
      </w:rPr>
    </w:lvl>
    <w:lvl w:ilvl="6" w:tplc="D96CA68A" w:tentative="1">
      <w:start w:val="1"/>
      <w:numFmt w:val="bullet"/>
      <w:lvlText w:val="•"/>
      <w:lvlJc w:val="left"/>
      <w:pPr>
        <w:tabs>
          <w:tab w:val="num" w:pos="4642"/>
        </w:tabs>
        <w:ind w:left="4642" w:hanging="360"/>
      </w:pPr>
      <w:rPr>
        <w:rFonts w:ascii="Times New Roman" w:hAnsi="Times New Roman" w:hint="default"/>
      </w:rPr>
    </w:lvl>
    <w:lvl w:ilvl="7" w:tplc="662AF1E4" w:tentative="1">
      <w:start w:val="1"/>
      <w:numFmt w:val="bullet"/>
      <w:lvlText w:val="•"/>
      <w:lvlJc w:val="left"/>
      <w:pPr>
        <w:tabs>
          <w:tab w:val="num" w:pos="5362"/>
        </w:tabs>
        <w:ind w:left="5362" w:hanging="360"/>
      </w:pPr>
      <w:rPr>
        <w:rFonts w:ascii="Times New Roman" w:hAnsi="Times New Roman" w:hint="default"/>
      </w:rPr>
    </w:lvl>
    <w:lvl w:ilvl="8" w:tplc="70C24880" w:tentative="1">
      <w:start w:val="1"/>
      <w:numFmt w:val="bullet"/>
      <w:lvlText w:val="•"/>
      <w:lvlJc w:val="left"/>
      <w:pPr>
        <w:tabs>
          <w:tab w:val="num" w:pos="6082"/>
        </w:tabs>
        <w:ind w:left="6082" w:hanging="360"/>
      </w:pPr>
      <w:rPr>
        <w:rFonts w:ascii="Times New Roman" w:hAnsi="Times New Roman" w:hint="default"/>
      </w:rPr>
    </w:lvl>
  </w:abstractNum>
  <w:abstractNum w:abstractNumId="1" w15:restartNumberingAfterBreak="0">
    <w:nsid w:val="0DDB3082"/>
    <w:multiLevelType w:val="hybridMultilevel"/>
    <w:tmpl w:val="2CE80844"/>
    <w:lvl w:ilvl="0" w:tplc="51660A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7022EE"/>
    <w:multiLevelType w:val="hybridMultilevel"/>
    <w:tmpl w:val="576AE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C49F7"/>
    <w:multiLevelType w:val="hybridMultilevel"/>
    <w:tmpl w:val="7D300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52DAB"/>
    <w:multiLevelType w:val="hybridMultilevel"/>
    <w:tmpl w:val="767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74FC"/>
    <w:multiLevelType w:val="hybridMultilevel"/>
    <w:tmpl w:val="8D963C40"/>
    <w:lvl w:ilvl="0" w:tplc="BC160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E7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05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409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22F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6F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C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EB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6D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ED215F"/>
    <w:multiLevelType w:val="hybridMultilevel"/>
    <w:tmpl w:val="DF88F172"/>
    <w:lvl w:ilvl="0" w:tplc="51660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0A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0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8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2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E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83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B9296E"/>
    <w:multiLevelType w:val="hybridMultilevel"/>
    <w:tmpl w:val="4E00C840"/>
    <w:lvl w:ilvl="0" w:tplc="D98E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0E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4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2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ED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E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2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4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A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03781E"/>
    <w:multiLevelType w:val="hybridMultilevel"/>
    <w:tmpl w:val="B336A0AE"/>
    <w:lvl w:ilvl="0" w:tplc="51660A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A1561"/>
    <w:multiLevelType w:val="hybridMultilevel"/>
    <w:tmpl w:val="E0326026"/>
    <w:lvl w:ilvl="0" w:tplc="51660A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7536B"/>
    <w:multiLevelType w:val="hybridMultilevel"/>
    <w:tmpl w:val="CA92D2E4"/>
    <w:lvl w:ilvl="0" w:tplc="51660A4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9"/>
    <w:rsid w:val="000F3F6B"/>
    <w:rsid w:val="00193292"/>
    <w:rsid w:val="00237CAF"/>
    <w:rsid w:val="002B658A"/>
    <w:rsid w:val="003B489D"/>
    <w:rsid w:val="00431AD9"/>
    <w:rsid w:val="004800D0"/>
    <w:rsid w:val="00520347"/>
    <w:rsid w:val="006B7F2D"/>
    <w:rsid w:val="00773532"/>
    <w:rsid w:val="00784AD6"/>
    <w:rsid w:val="007B7E85"/>
    <w:rsid w:val="007F5F4D"/>
    <w:rsid w:val="00865F19"/>
    <w:rsid w:val="008D2F3B"/>
    <w:rsid w:val="00944163"/>
    <w:rsid w:val="0094466A"/>
    <w:rsid w:val="0098398F"/>
    <w:rsid w:val="00A370EF"/>
    <w:rsid w:val="00B76854"/>
    <w:rsid w:val="00D04139"/>
    <w:rsid w:val="00EB3177"/>
    <w:rsid w:val="00F35101"/>
    <w:rsid w:val="00F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FE70"/>
  <w15:chartTrackingRefBased/>
  <w15:docId w15:val="{DCEEAC37-2A84-472D-BE4E-2E601AA3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AD6"/>
    <w:pPr>
      <w:spacing w:after="0" w:line="276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78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8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AD6"/>
  </w:style>
  <w:style w:type="paragraph" w:styleId="a6">
    <w:name w:val="List Paragraph"/>
    <w:basedOn w:val="a"/>
    <w:uiPriority w:val="34"/>
    <w:qFormat/>
    <w:rsid w:val="00784AD6"/>
    <w:pPr>
      <w:spacing w:after="0" w:line="276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2020-12-01T02:57:00Z</dcterms:created>
  <dcterms:modified xsi:type="dcterms:W3CDTF">2020-12-17T03:51:00Z</dcterms:modified>
</cp:coreProperties>
</file>